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9"/>
        <w:rPr>
          <w:rFonts w:hint="eastAsia" w:ascii="方正小标宋_GBK" w:eastAsia="方正小标宋_GBK"/>
          <w:bCs/>
          <w:color w:val="000000" w:themeColor="text1"/>
          <w:sz w:val="72"/>
          <w:szCs w:val="72"/>
          <w14:textFill>
            <w14:solidFill>
              <w14:schemeClr w14:val="tx1"/>
            </w14:solidFill>
          </w14:textFill>
        </w:rPr>
      </w:pPr>
    </w:p>
    <w:p>
      <w:pPr>
        <w:adjustRightInd w:val="0"/>
        <w:snapToGrid w:val="0"/>
        <w:jc w:val="center"/>
        <w:outlineLvl w:val="0"/>
        <w:rPr>
          <w:rFonts w:hint="eastAsia" w:ascii="方正小标宋_GBK" w:eastAsia="方正小标宋_GBK"/>
          <w:bCs/>
          <w:color w:val="000000" w:themeColor="text1"/>
          <w:sz w:val="72"/>
          <w:szCs w:val="72"/>
          <w14:textFill>
            <w14:solidFill>
              <w14:schemeClr w14:val="tx1"/>
            </w14:solidFill>
          </w14:textFill>
        </w:rPr>
      </w:pPr>
      <w:r>
        <w:rPr>
          <w:rFonts w:hint="eastAsia" w:ascii="宋体" w:hAnsi="宋体" w:eastAsia="宋体" w:cs="宋体"/>
          <w:b/>
          <w:bCs w:val="0"/>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华文仿宋" w:hAnsi="华文仿宋" w:eastAsia="华文仿宋" w:cs="华文仿宋"/>
          <w:color w:val="000000" w:themeColor="text1"/>
          <w:kern w:val="44"/>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jc w:val="center"/>
        <w:textAlignment w:val="auto"/>
        <w:outlineLvl w:val="9"/>
        <w:rPr>
          <w:rFonts w:eastAsia="仿宋"/>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ind w:firstLine="1040"/>
        <w:textAlignment w:val="auto"/>
        <w:outlineLvl w:val="9"/>
        <w:rPr>
          <w:rFonts w:eastAsia="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ind w:firstLine="1040"/>
        <w:textAlignment w:val="auto"/>
        <w:outlineLvl w:val="9"/>
        <w:rPr>
          <w:rFonts w:eastAsia="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jc w:val="both"/>
        <w:textAlignment w:val="auto"/>
        <w:outlineLvl w:val="9"/>
        <w:rPr>
          <w:rFonts w:hint="eastAsia" w:ascii="仿宋_GB2312" w:eastAsia="仿宋_GB2312"/>
          <w:color w:val="000000" w:themeColor="text1"/>
          <w:sz w:val="36"/>
          <w:szCs w:val="36"/>
          <w:u w:val="single"/>
          <w:lang w:eastAsia="zh-CN"/>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项目名称：</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hint="eastAsia" w:ascii="仿宋_GB2312" w:eastAsia="仿宋_GB2312"/>
          <w:color w:val="000000" w:themeColor="text1"/>
          <w:sz w:val="36"/>
          <w:szCs w:val="36"/>
          <w:u w:val="single"/>
          <w:lang w:eastAsia="zh-CN"/>
          <w14:textFill>
            <w14:solidFill>
              <w14:schemeClr w14:val="tx1"/>
            </w14:solidFill>
          </w14:textFill>
        </w:rPr>
        <w:t>苏陕（东西部）合作碳基新材料</w:t>
      </w: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jc w:val="left"/>
        <w:textAlignment w:val="auto"/>
        <w:outlineLvl w:val="9"/>
        <w:rPr>
          <w:rFonts w:hint="default" w:ascii="仿宋_GB2312" w:eastAsia="仿宋_GB2312"/>
          <w:color w:val="000000" w:themeColor="text1"/>
          <w:sz w:val="28"/>
          <w:szCs w:val="28"/>
          <w:u w:val="single"/>
          <w:lang w:val="en-US" w:eastAsia="zh-CN"/>
          <w14:textFill>
            <w14:solidFill>
              <w14:schemeClr w14:val="tx1"/>
            </w14:solidFill>
          </w14:textFill>
        </w:rPr>
      </w:pPr>
      <w:r>
        <w:rPr>
          <w:rFonts w:hint="eastAsia" w:ascii="仿宋_GB2312" w:eastAsia="仿宋_GB2312"/>
          <w:color w:val="000000" w:themeColor="text1"/>
          <w:sz w:val="36"/>
          <w:szCs w:val="36"/>
          <w:u w:val="single"/>
          <w:lang w:eastAsia="zh-CN"/>
          <w14:textFill>
            <w14:solidFill>
              <w14:schemeClr w14:val="tx1"/>
            </w14:solidFill>
          </w14:textFill>
        </w:rPr>
        <w:t>综合利用及配套产业园（一期）项目</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hint="eastAsia" w:ascii="仿宋_GB2312" w:eastAsia="仿宋_GB2312"/>
          <w:color w:val="000000" w:themeColor="text1"/>
          <w:sz w:val="36"/>
          <w:szCs w:val="36"/>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2158" w:leftChars="342" w:hanging="1440" w:hangingChars="400"/>
        <w:jc w:val="left"/>
        <w:textAlignment w:val="auto"/>
        <w:rPr>
          <w:rFonts w:hint="eastAsia" w:ascii="仿宋_GB2312" w:eastAsia="仿宋_GB2312"/>
          <w:color w:val="000000" w:themeColor="text1"/>
          <w:sz w:val="36"/>
          <w:szCs w:val="36"/>
          <w:u w:val="single"/>
          <w:lang w:eastAsia="zh-CN"/>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建设单位（盖章）：</w:t>
      </w:r>
      <w:r>
        <w:rPr>
          <w:rFonts w:hint="eastAsia" w:ascii="仿宋_GB2312" w:eastAsia="仿宋_GB2312"/>
          <w:color w:val="000000" w:themeColor="text1"/>
          <w:sz w:val="36"/>
          <w:szCs w:val="36"/>
          <w:u w:val="single"/>
          <w:lang w:eastAsia="zh-CN"/>
          <w14:textFill>
            <w14:solidFill>
              <w14:schemeClr w14:val="tx1"/>
            </w14:solidFill>
          </w14:textFill>
        </w:rPr>
        <w:t>江苏江林易海新材料科技</w:t>
      </w:r>
    </w:p>
    <w:p>
      <w:pPr>
        <w:keepNext w:val="0"/>
        <w:keepLines w:val="0"/>
        <w:pageBreakBefore w:val="0"/>
        <w:widowControl w:val="0"/>
        <w:kinsoku/>
        <w:wordWrap/>
        <w:overflowPunct/>
        <w:topLinePunct w:val="0"/>
        <w:autoSpaceDE/>
        <w:autoSpaceDN/>
        <w:bidi w:val="0"/>
        <w:adjustRightInd w:val="0"/>
        <w:snapToGrid w:val="0"/>
        <w:spacing w:line="288" w:lineRule="auto"/>
        <w:ind w:left="2158" w:leftChars="342" w:hanging="1440" w:hangingChars="400"/>
        <w:jc w:val="both"/>
        <w:textAlignment w:val="auto"/>
        <w:rPr>
          <w:rFonts w:hint="default" w:ascii="仿宋_GB2312" w:eastAsia="仿宋_GB2312"/>
          <w:color w:val="000000" w:themeColor="text1"/>
          <w:sz w:val="36"/>
          <w:szCs w:val="36"/>
          <w:u w:val="single"/>
          <w:lang w:val="en-US" w:eastAsia="zh-CN"/>
          <w14:textFill>
            <w14:solidFill>
              <w14:schemeClr w14:val="tx1"/>
            </w14:solidFill>
          </w14:textFill>
        </w:rPr>
      </w:pPr>
      <w:r>
        <w:rPr>
          <w:rFonts w:hint="eastAsia" w:ascii="仿宋_GB2312" w:eastAsia="仿宋_GB2312"/>
          <w:color w:val="000000" w:themeColor="text1"/>
          <w:sz w:val="36"/>
          <w:szCs w:val="36"/>
          <w:u w:val="single"/>
          <w:lang w:eastAsia="zh-CN"/>
          <w14:textFill>
            <w14:solidFill>
              <w14:schemeClr w14:val="tx1"/>
            </w14:solidFill>
          </w14:textFill>
        </w:rPr>
        <w:t>发展有限公司</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hint="eastAsia" w:ascii="仿宋_GB2312" w:eastAsia="仿宋_GB2312"/>
          <w:color w:val="000000" w:themeColor="text1"/>
          <w:sz w:val="36"/>
          <w:szCs w:val="36"/>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jc w:val="both"/>
        <w:textAlignment w:val="auto"/>
        <w:rPr>
          <w:rFonts w:hint="default" w:ascii="仿宋_GB2312" w:eastAsia="仿宋_GB2312"/>
          <w:color w:val="000000" w:themeColor="text1"/>
          <w:sz w:val="36"/>
          <w:szCs w:val="36"/>
          <w:u w:val="single"/>
          <w:lang w:val="en-US" w:eastAsia="zh-CN"/>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编制日期：</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二〇二</w:t>
      </w:r>
      <w:r>
        <w:rPr>
          <w:rFonts w:hint="eastAsia" w:ascii="仿宋_GB2312" w:eastAsia="仿宋_GB2312"/>
          <w:color w:val="000000" w:themeColor="text1"/>
          <w:sz w:val="36"/>
          <w:szCs w:val="36"/>
          <w:u w:val="single"/>
          <w:lang w:val="en-US" w:eastAsia="zh-CN"/>
          <w14:textFill>
            <w14:solidFill>
              <w14:schemeClr w14:val="tx1"/>
            </w14:solidFill>
          </w14:textFill>
        </w:rPr>
        <w:t>四</w:t>
      </w:r>
      <w:r>
        <w:rPr>
          <w:rFonts w:hint="eastAsia" w:ascii="仿宋_GB2312" w:eastAsia="仿宋_GB2312"/>
          <w:color w:val="000000" w:themeColor="text1"/>
          <w:sz w:val="36"/>
          <w:szCs w:val="36"/>
          <w:u w:val="single"/>
          <w14:textFill>
            <w14:solidFill>
              <w14:schemeClr w14:val="tx1"/>
            </w14:solidFill>
          </w14:textFill>
        </w:rPr>
        <w:t>年</w:t>
      </w:r>
      <w:r>
        <w:rPr>
          <w:rFonts w:hint="eastAsia" w:ascii="仿宋_GB2312" w:eastAsia="仿宋_GB2312"/>
          <w:color w:val="000000" w:themeColor="text1"/>
          <w:sz w:val="36"/>
          <w:szCs w:val="36"/>
          <w:u w:val="single"/>
          <w:lang w:val="en-US" w:eastAsia="zh-CN"/>
          <w14:textFill>
            <w14:solidFill>
              <w14:schemeClr w14:val="tx1"/>
            </w14:solidFill>
          </w14:textFill>
        </w:rPr>
        <w:t>二</w:t>
      </w:r>
      <w:r>
        <w:rPr>
          <w:rFonts w:hint="eastAsia" w:ascii="仿宋_GB2312" w:eastAsia="仿宋_GB2312"/>
          <w:color w:val="000000" w:themeColor="text1"/>
          <w:sz w:val="36"/>
          <w:szCs w:val="36"/>
          <w:u w:val="single"/>
          <w14:textFill>
            <w14:solidFill>
              <w14:schemeClr w14:val="tx1"/>
            </w14:solidFill>
          </w14:textFill>
        </w:rPr>
        <w:t>月</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p>
    <w:p>
      <w:pPr>
        <w:rPr>
          <w:rFonts w:hint="eastAsia"/>
          <w:color w:val="000000" w:themeColor="text1"/>
          <w14:textFill>
            <w14:solidFill>
              <w14:schemeClr w14:val="tx1"/>
            </w14:solidFill>
          </w14:textFill>
        </w:rPr>
      </w:pPr>
      <w:bookmarkStart w:id="0" w:name="_Hlk57884087"/>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color w:val="000000" w:themeColor="text1"/>
          <w14:textFill>
            <w14:solidFill>
              <w14:schemeClr w14:val="tx1"/>
            </w14:solidFill>
          </w14:textFill>
        </w:rPr>
      </w:pPr>
      <w:bookmarkStart w:id="1" w:name="_Toc32629"/>
      <w:bookmarkStart w:id="2" w:name="_Toc1286"/>
      <w:r>
        <w:rPr>
          <w:rFonts w:hint="eastAsia" w:ascii="黑体" w:hAnsi="黑体" w:eastAsia="黑体"/>
          <w:snapToGrid w:val="0"/>
          <w:color w:val="000000" w:themeColor="text1"/>
          <w:sz w:val="30"/>
          <w:szCs w:val="30"/>
          <w14:textFill>
            <w14:solidFill>
              <w14:schemeClr w14:val="tx1"/>
            </w14:solidFill>
          </w14:textFill>
        </w:rPr>
        <w:t>一、建设项目基本情况</w:t>
      </w:r>
      <w:bookmarkEnd w:id="1"/>
      <w:bookmarkEnd w:id="2"/>
    </w:p>
    <w:tbl>
      <w:tblPr>
        <w:tblStyle w:val="17"/>
        <w:tblW w:w="9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3"/>
        <w:gridCol w:w="54"/>
        <w:gridCol w:w="1522"/>
        <w:gridCol w:w="2379"/>
        <w:gridCol w:w="888"/>
        <w:gridCol w:w="1268"/>
        <w:gridCol w:w="3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建设项目名称</w:t>
            </w:r>
          </w:p>
        </w:tc>
        <w:tc>
          <w:tcPr>
            <w:tcW w:w="7025" w:type="dxa"/>
            <w:gridSpan w:val="4"/>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苏陕（东西部）合作碳基新材料综合利用</w:t>
            </w:r>
          </w:p>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及配套产业园（一期）项目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项目代码</w:t>
            </w:r>
          </w:p>
        </w:tc>
        <w:tc>
          <w:tcPr>
            <w:tcW w:w="7025" w:type="dxa"/>
            <w:gridSpan w:val="4"/>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2312-321056-89-01-937085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建设单位联系人</w:t>
            </w:r>
          </w:p>
        </w:tc>
        <w:tc>
          <w:tcPr>
            <w:tcW w:w="217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蒋天琦</w:t>
            </w:r>
          </w:p>
        </w:tc>
        <w:tc>
          <w:tcPr>
            <w:tcW w:w="1970" w:type="dxa"/>
            <w:gridSpan w:val="2"/>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联系方式</w:t>
            </w:r>
          </w:p>
        </w:tc>
        <w:tc>
          <w:tcPr>
            <w:tcW w:w="2881"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14:textFill>
                  <w14:solidFill>
                    <w14:schemeClr w14:val="tx1"/>
                  </w14:solidFill>
                </w14:textFill>
              </w:rPr>
              <w:t>177 3075 8296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建设地点</w:t>
            </w:r>
          </w:p>
        </w:tc>
        <w:tc>
          <w:tcPr>
            <w:tcW w:w="7025" w:type="dxa"/>
            <w:gridSpan w:val="4"/>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eastAsia="zh-CN"/>
                <w14:textFill>
                  <w14:solidFill>
                    <w14:schemeClr w14:val="tx1"/>
                  </w14:solidFill>
                </w14:textFill>
              </w:rPr>
              <w:t>江苏</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省</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u w:val="single"/>
                <w:lang w:eastAsia="zh-CN"/>
                <w14:textFill>
                  <w14:solidFill>
                    <w14:schemeClr w14:val="tx1"/>
                  </w14:solidFill>
                </w14:textFill>
              </w:rPr>
              <w:t>扬州</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市</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江都</w:t>
            </w:r>
            <w:r>
              <w:rPr>
                <w:rFonts w:hint="eastAsia" w:cs="Times New Roman"/>
                <w:color w:val="000000" w:themeColor="text1"/>
                <w:sz w:val="24"/>
                <w:szCs w:val="24"/>
                <w:u w:val="single"/>
                <w:lang w:val="en-US" w:eastAsia="zh-CN"/>
                <w14:textFill>
                  <w14:solidFill>
                    <w14:schemeClr w14:val="tx1"/>
                  </w14:solidFill>
                </w14:textFill>
              </w:rPr>
              <w:t>经济开发区彩华路以西、銮江路以北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地理坐标</w:t>
            </w:r>
          </w:p>
        </w:tc>
        <w:tc>
          <w:tcPr>
            <w:tcW w:w="7025"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119</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度</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43</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30.799</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秒，</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32</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度</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2</w:t>
            </w:r>
            <w:r>
              <w:rPr>
                <w:rFonts w:hint="eastAsia" w:cs="Times New Roman"/>
                <w:color w:val="000000" w:themeColor="text1"/>
                <w:sz w:val="24"/>
                <w:szCs w:val="24"/>
                <w:u w:val="single"/>
                <w:lang w:val="en-US" w:eastAsia="zh-CN"/>
                <w14:textFill>
                  <w14:solidFill>
                    <w14:schemeClr w14:val="tx1"/>
                  </w14:solidFill>
                </w14:textFill>
              </w:rPr>
              <w:t>0</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46.188</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国民经济</w:t>
            </w:r>
          </w:p>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p>
        </w:tc>
        <w:tc>
          <w:tcPr>
            <w:tcW w:w="2985" w:type="dxa"/>
            <w:gridSpan w:val="2"/>
            <w:vAlign w:val="center"/>
          </w:tcPr>
          <w:p>
            <w:pPr>
              <w:adjustRightInd w:val="0"/>
              <w:snapToGrid w:val="0"/>
              <w:jc w:val="center"/>
              <w:rPr>
                <w:rFonts w:hint="default"/>
                <w:color w:val="000000" w:themeColor="text1"/>
                <w:sz w:val="24"/>
                <w:szCs w:val="32"/>
                <w:lang w:val="en-US" w:eastAsia="zh-CN"/>
                <w14:textFill>
                  <w14:solidFill>
                    <w14:schemeClr w14:val="tx1"/>
                  </w14:solidFill>
                </w14:textFill>
              </w:rPr>
            </w:pPr>
            <w:r>
              <w:rPr>
                <w:rFonts w:hint="eastAsia"/>
                <w:color w:val="000000" w:themeColor="text1"/>
                <w:sz w:val="24"/>
                <w:szCs w:val="32"/>
                <w14:textFill>
                  <w14:solidFill>
                    <w14:schemeClr w14:val="tx1"/>
                  </w14:solidFill>
                </w14:textFill>
              </w:rPr>
              <w:t>C2926 塑料包装箱及容器制造</w:t>
            </w:r>
          </w:p>
        </w:tc>
        <w:tc>
          <w:tcPr>
            <w:tcW w:w="1159" w:type="dxa"/>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bookmarkStart w:id="3" w:name="_Hlk49843745"/>
            <w:r>
              <w:rPr>
                <w:rFonts w:hint="default" w:ascii="Times New Roman" w:hAnsi="Times New Roman" w:cs="Times New Roman"/>
                <w:color w:val="000000" w:themeColor="text1"/>
                <w:sz w:val="24"/>
                <w:szCs w:val="24"/>
                <w14:textFill>
                  <w14:solidFill>
                    <w14:schemeClr w14:val="tx1"/>
                  </w14:solidFill>
                </w14:textFill>
              </w:rPr>
              <w:t>建设项目</w:t>
            </w:r>
          </w:p>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bookmarkEnd w:id="3"/>
          </w:p>
        </w:tc>
        <w:tc>
          <w:tcPr>
            <w:tcW w:w="2881" w:type="dxa"/>
            <w:vAlign w:val="center"/>
          </w:tcPr>
          <w:p>
            <w:pPr>
              <w:adjustRightInd w:val="0"/>
              <w:snapToGrid w:val="0"/>
              <w:jc w:val="center"/>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14:textFill>
                  <w14:solidFill>
                    <w14:schemeClr w14:val="tx1"/>
                  </w14:solidFill>
                </w14:textFill>
              </w:rPr>
              <w:t>二十六、橡胶和塑料制品业 29塑料制品业</w:t>
            </w:r>
            <w:r>
              <w:rPr>
                <w:rFonts w:hint="eastAsia"/>
                <w:color w:val="000000" w:themeColor="text1"/>
                <w:sz w:val="24"/>
                <w:szCs w:val="32"/>
                <w:lang w:val="en-US" w:eastAsia="zh-CN"/>
                <w14:textFill>
                  <w14:solidFill>
                    <w14:schemeClr w14:val="tx1"/>
                  </w14:solidFill>
                </w14:textFill>
              </w:rPr>
              <w:t>292</w:t>
            </w:r>
          </w:p>
          <w:p>
            <w:pPr>
              <w:pStyle w:val="2"/>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二十、印刷和记录媒介复制业 23印刷 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建设性质</w:t>
            </w:r>
          </w:p>
        </w:tc>
        <w:tc>
          <w:tcPr>
            <w:tcW w:w="2985" w:type="dxa"/>
            <w:gridSpan w:val="2"/>
            <w:vAlign w:val="center"/>
          </w:tcPr>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新建（迁建）</w:t>
            </w:r>
          </w:p>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改建</w:t>
            </w:r>
          </w:p>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扩建</w:t>
            </w:r>
          </w:p>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技术改造</w:t>
            </w:r>
          </w:p>
        </w:tc>
        <w:tc>
          <w:tcPr>
            <w:tcW w:w="1159" w:type="dxa"/>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w:t>
            </w:r>
          </w:p>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申报情形</w:t>
            </w:r>
          </w:p>
        </w:tc>
        <w:tc>
          <w:tcPr>
            <w:tcW w:w="2881" w:type="dxa"/>
            <w:vAlign w:val="center"/>
          </w:tcPr>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 xml:space="preserve">首次申报项目             </w:t>
            </w:r>
          </w:p>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□不予批准后再次申报项目</w:t>
            </w:r>
          </w:p>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 xml:space="preserve">超五年重新审核项目     </w:t>
            </w:r>
          </w:p>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项目审批（核准/备案）部门（选填）</w:t>
            </w:r>
          </w:p>
        </w:tc>
        <w:tc>
          <w:tcPr>
            <w:tcW w:w="2174" w:type="dxa"/>
            <w:vAlign w:val="center"/>
          </w:tcPr>
          <w:p>
            <w:pPr>
              <w:adjustRightInd w:val="0"/>
              <w:snapToGrid w:val="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江苏省江都经济开发区行政审批局</w:t>
            </w:r>
          </w:p>
        </w:tc>
        <w:tc>
          <w:tcPr>
            <w:tcW w:w="1970" w:type="dxa"/>
            <w:gridSpan w:val="2"/>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w:t>
            </w:r>
          </w:p>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备案）文号（选填）</w:t>
            </w:r>
          </w:p>
        </w:tc>
        <w:tc>
          <w:tcPr>
            <w:tcW w:w="2881"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江开行审备〔2024〕8号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总投资（万元）</w:t>
            </w:r>
          </w:p>
        </w:tc>
        <w:tc>
          <w:tcPr>
            <w:tcW w:w="217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100000</w:t>
            </w:r>
          </w:p>
        </w:tc>
        <w:tc>
          <w:tcPr>
            <w:tcW w:w="1970" w:type="dxa"/>
            <w:gridSpan w:val="2"/>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环保投资（万元）</w:t>
            </w:r>
          </w:p>
        </w:tc>
        <w:tc>
          <w:tcPr>
            <w:tcW w:w="2881"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环保投资占比（%）</w:t>
            </w:r>
          </w:p>
        </w:tc>
        <w:tc>
          <w:tcPr>
            <w:tcW w:w="217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p>
        </w:tc>
        <w:tc>
          <w:tcPr>
            <w:tcW w:w="1970" w:type="dxa"/>
            <w:gridSpan w:val="2"/>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施工工期</w:t>
            </w:r>
          </w:p>
        </w:tc>
        <w:tc>
          <w:tcPr>
            <w:tcW w:w="2881"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val="en-US" w:eastAsia="zh-CN"/>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5" w:type="dxa"/>
            <w:gridSpan w:val="3"/>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是否开工建设</w:t>
            </w:r>
          </w:p>
        </w:tc>
        <w:tc>
          <w:tcPr>
            <w:tcW w:w="2174" w:type="dxa"/>
            <w:vAlign w:val="center"/>
          </w:tcPr>
          <w:p>
            <w:pPr>
              <w:adjustRightInd w:val="0"/>
              <w:snapToGrid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否</w:t>
            </w:r>
          </w:p>
          <w:p>
            <w:pPr>
              <w:adjustRightInd w:val="0"/>
              <w:snapToGrid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是：</w:t>
            </w:r>
            <w:r>
              <w:rPr>
                <w:rFonts w:hint="default" w:ascii="Times New Roman" w:hAnsi="Times New Roman" w:cs="Times New Roman"/>
                <w:color w:val="000000" w:themeColor="text1"/>
                <w:sz w:val="24"/>
                <w:szCs w:val="24"/>
                <w:u w:val="single"/>
                <w14:textFill>
                  <w14:solidFill>
                    <w14:schemeClr w14:val="tx1"/>
                  </w14:solidFill>
                </w14:textFill>
              </w:rPr>
              <w:t xml:space="preserve">             </w:t>
            </w:r>
          </w:p>
        </w:tc>
        <w:tc>
          <w:tcPr>
            <w:tcW w:w="1970" w:type="dxa"/>
            <w:gridSpan w:val="2"/>
            <w:tcMar>
              <w:top w:w="16" w:type="dxa"/>
              <w:left w:w="16" w:type="dxa"/>
              <w:right w:w="16" w:type="dxa"/>
            </w:tcMar>
            <w:vAlign w:val="center"/>
          </w:tcPr>
          <w:p>
            <w:pPr>
              <w:adjustRightInd w:val="0"/>
              <w:snapToGrid w:val="0"/>
              <w:jc w:val="center"/>
              <w:rPr>
                <w:rFonts w:hint="default" w:ascii="Times New Roman" w:hAnsi="Times New Roman"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用地（用海）</w:t>
            </w:r>
          </w:p>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面积（m</w:t>
            </w:r>
            <w:r>
              <w:rPr>
                <w:rFonts w:hint="default" w:ascii="Times New Roman" w:hAnsi="Times New Roman"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cs="Times New Roman"/>
                <w:color w:val="000000" w:themeColor="text1"/>
                <w:spacing w:val="-6"/>
                <w:sz w:val="24"/>
                <w:szCs w:val="24"/>
                <w14:textFill>
                  <w14:solidFill>
                    <w14:schemeClr w14:val="tx1"/>
                  </w14:solidFill>
                </w14:textFill>
              </w:rPr>
              <w:t>）</w:t>
            </w:r>
          </w:p>
        </w:tc>
        <w:tc>
          <w:tcPr>
            <w:tcW w:w="2881"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63748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45" w:type="dxa"/>
            <w:gridSpan w:val="3"/>
            <w:vAlign w:val="center"/>
          </w:tcPr>
          <w:p>
            <w:pPr>
              <w:autoSpaceDE w:val="0"/>
              <w:autoSpaceDN w:val="0"/>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专项评价设置情况</w:t>
            </w:r>
          </w:p>
        </w:tc>
        <w:tc>
          <w:tcPr>
            <w:tcW w:w="7025" w:type="dxa"/>
            <w:gridSpan w:val="4"/>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45" w:type="dxa"/>
            <w:gridSpan w:val="3"/>
            <w:vAlign w:val="center"/>
          </w:tcPr>
          <w:p>
            <w:pPr>
              <w:autoSpaceDE w:val="0"/>
              <w:autoSpaceDN w:val="0"/>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规划情况</w:t>
            </w:r>
          </w:p>
        </w:tc>
        <w:tc>
          <w:tcPr>
            <w:tcW w:w="7025"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规划名称：《江都市沿江开发区域规划》</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审批机关：扬州市人民政府</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审批文号：扬府复</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04</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15号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845" w:type="dxa"/>
            <w:gridSpan w:val="3"/>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规划环境影响</w:t>
            </w:r>
          </w:p>
          <w:p>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评价情况</w:t>
            </w:r>
          </w:p>
        </w:tc>
        <w:tc>
          <w:tcPr>
            <w:tcW w:w="7025"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名 称：《江都市沿江开发区域环境影响报告书》、《江都市沿江开发区域回顾性环境影响报告书》</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审查机关：扬州市环境保护局</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文件名及文号：“关于江都市沿江开发区域环境影响报告书的审查意见”（扬环函</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szCs w:val="24"/>
                <w:lang w:eastAsia="zh-CN"/>
                <w14:textFill>
                  <w14:solidFill>
                    <w14:schemeClr w14:val="tx1"/>
                  </w14:solidFill>
                </w14:textFill>
              </w:rPr>
              <w:t>29号）、“关于对江都市沿江开发区域回顾性环境影响报告书的审查意见”（扬环函</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szCs w:val="24"/>
                <w:lang w:eastAsia="zh-CN"/>
                <w14:textFill>
                  <w14:solidFill>
                    <w14:schemeClr w14:val="tx1"/>
                  </w14:solidFill>
                </w14:textFill>
              </w:rPr>
              <w:t>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54"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规划及规划环境影响评价符合性分析</w:t>
            </w:r>
          </w:p>
        </w:tc>
        <w:tc>
          <w:tcPr>
            <w:tcW w:w="8446"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1、与规划相符性分析：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根据 2018 年国家发展改革委、科技部、国土资源部等六部委发布《中国开发区审核公告目录（2018 年版）》，江都经济开发区并入江都市沿江开发区，总面积为 328.21h</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，四至范围分别为：区块一的四至范围：东至京沪高速以西（团结河），南至沪陕高速，西至新都路，北至 328 国道；区块二的四至范围：东至京沪高速以西（团结河），南至江平路，西至新都路，北至沪陕高速；区块三的四至范围：东至三江营村，南至长江大堤，西至兴港大道，北至三江营村；区块四的四至范围：东至三果路，南至三江大道，西至兴港大道，北至龙江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（1）产业定位：</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扬州市江都经济开发区（原名“江都市沿江开发区”），根据《江都市沿江开发区域回顾性环境影响报告书》，产业定位进行了调整，重点发展高科技产业如机械电子、生物医药、食品轻工、金属冶炼及压延等，控制船舶工业的发展规模，限制精细化工产业（无水污染项目除外）的发展，禁止引进印染、制革等水污染严重的产业，同时配套发展港口、仓储、行政、居住、文娱和其他基础设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本项目为</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塑料包装箱及容器制造</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不在园区限制和禁止的行业类别之列</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属于允许类项目，</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因此本项目符合江都经济开发区的产业定位。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w:t>
            </w:r>
            <w:r>
              <w:rPr>
                <w:rFonts w:hint="eastAsia" w:cs="Times New Roman"/>
                <w:b/>
                <w:bCs/>
                <w:color w:val="000000" w:themeColor="text1"/>
                <w:kern w:val="0"/>
                <w:sz w:val="24"/>
                <w:szCs w:val="24"/>
                <w:lang w:val="en-US" w:eastAsia="zh-CN" w:bidi="ar"/>
                <w14:textFill>
                  <w14:solidFill>
                    <w14:schemeClr w14:val="tx1"/>
                  </w14:solidFill>
                </w14:textFill>
              </w:rPr>
              <w:t>土地利用规划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：本项目位于</w:t>
            </w:r>
            <w:r>
              <w:rPr>
                <w:rFonts w:hint="eastAsia" w:cs="Times New Roman"/>
                <w:color w:val="000000" w:themeColor="text1"/>
                <w:kern w:val="0"/>
                <w:sz w:val="24"/>
                <w:szCs w:val="24"/>
                <w:lang w:val="en-US" w:eastAsia="zh-CN" w:bidi="ar"/>
                <w14:textFill>
                  <w14:solidFill>
                    <w14:schemeClr w14:val="tx1"/>
                  </w14:solidFill>
                </w14:textFill>
              </w:rPr>
              <w:t>江都经济开发区高新技术产业集聚区内，彩华路以西、銮江路以北</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，属于开发区的范围内</w:t>
            </w:r>
            <w:r>
              <w:rPr>
                <w:rFonts w:hint="eastAsia" w:cs="Times New Roman"/>
                <w:color w:val="000000" w:themeColor="text1"/>
                <w:kern w:val="0"/>
                <w:sz w:val="24"/>
                <w:szCs w:val="24"/>
                <w:lang w:val="en-US" w:eastAsia="zh-CN" w:bidi="ar"/>
                <w14:textFill>
                  <w14:solidFill>
                    <w14:schemeClr w14:val="tx1"/>
                  </w14:solidFill>
                </w14:textFill>
              </w:rPr>
              <w:t>，为工业用地，符合</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江都经济开发区的</w:t>
            </w:r>
            <w:r>
              <w:rPr>
                <w:rFonts w:hint="eastAsia" w:cs="Times New Roman"/>
                <w:color w:val="000000" w:themeColor="text1"/>
                <w:kern w:val="0"/>
                <w:sz w:val="24"/>
                <w:szCs w:val="24"/>
                <w:lang w:val="en-US" w:eastAsia="zh-CN" w:bidi="ar"/>
                <w14:textFill>
                  <w14:solidFill>
                    <w14:schemeClr w14:val="tx1"/>
                  </w14:solidFill>
                </w14:textFill>
              </w:rPr>
              <w:t>用地规划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(见</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附图5</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2、与规划环评审查意见符合性分析：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本项目对照《江都市沿江开发区域回顾性环境影响报告书》审查意见中相关要求，分析如下表所示： </w:t>
            </w:r>
          </w:p>
          <w:p>
            <w:pPr>
              <w:pStyle w:val="2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表1</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32"/>
                <w14:textFill>
                  <w14:solidFill>
                    <w14:schemeClr w14:val="tx1"/>
                  </w14:solidFill>
                </w14:textFill>
              </w:rPr>
              <w:t>1  本项目与</w:t>
            </w:r>
            <w:r>
              <w:rPr>
                <w:rFonts w:hint="default" w:ascii="Times New Roman" w:hAnsi="Times New Roman" w:cs="Times New Roman"/>
                <w:color w:val="000000" w:themeColor="text1"/>
                <w:kern w:val="0"/>
                <w:sz w:val="24"/>
                <w:szCs w:val="24"/>
                <w:lang w:eastAsia="zh-CN"/>
                <w14:textFill>
                  <w14:solidFill>
                    <w14:schemeClr w14:val="tx1"/>
                  </w14:solidFill>
                </w14:textFill>
              </w:rPr>
              <w:t>扬环函</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szCs w:val="24"/>
                <w:lang w:eastAsia="zh-CN"/>
                <w14:textFill>
                  <w14:solidFill>
                    <w14:schemeClr w14:val="tx1"/>
                  </w14:solidFill>
                </w14:textFill>
              </w:rPr>
              <w:t>5</w:t>
            </w:r>
            <w:r>
              <w:rPr>
                <w:rFonts w:hint="default" w:ascii="Times New Roman" w:hAnsi="Times New Roman" w:eastAsia="宋体" w:cs="Times New Roman"/>
                <w:color w:val="000000" w:themeColor="text1"/>
                <w:sz w:val="24"/>
                <w:szCs w:val="32"/>
                <w14:textFill>
                  <w14:solidFill>
                    <w14:schemeClr w14:val="tx1"/>
                  </w14:solidFill>
                </w14:textFill>
              </w:rPr>
              <w:t>号文相符性分析</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141"/>
              <w:gridCol w:w="2716"/>
              <w:gridCol w:w="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审查意见</w:t>
                  </w:r>
                </w:p>
              </w:tc>
              <w:tc>
                <w:tcPr>
                  <w:tcW w:w="154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现有情况</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一)优化区域产业布局，完善区域发展规划。进一步细化区域总体产业布局规划，明确预留用地的产业规划定位及发展时序，入区项目须严格按照区域总体规划科学合理布局，不得随意变更规划选址。加大对项目卫生防护距离内居民拆迁工作力度以保证项目顺利投产运行。</w:t>
                  </w:r>
                </w:p>
              </w:tc>
              <w:tc>
                <w:tcPr>
                  <w:tcW w:w="154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本项目符合区域产业布局规划，土地利用规划，</w:t>
                  </w:r>
                  <w:r>
                    <w:rPr>
                      <w:rFonts w:hint="eastAsia" w:hAnsi="宋体" w:cs="宋体"/>
                      <w:color w:val="000000" w:themeColor="text1"/>
                      <w:sz w:val="21"/>
                      <w:szCs w:val="21"/>
                      <w:lang w:eastAsia="zh-CN"/>
                      <w14:textFill>
                        <w14:solidFill>
                          <w14:schemeClr w14:val="tx1"/>
                        </w14:solidFill>
                      </w14:textFill>
                    </w:rPr>
                    <w:t>本项目各厂房</w:t>
                  </w:r>
                  <w:r>
                    <w:rPr>
                      <w:rFonts w:hint="eastAsia" w:hAnsi="宋体" w:cs="宋体"/>
                      <w:color w:val="000000" w:themeColor="text1"/>
                      <w:sz w:val="21"/>
                      <w:szCs w:val="21"/>
                      <w:lang w:val="en-US" w:eastAsia="zh-CN"/>
                      <w14:textFill>
                        <w14:solidFill>
                          <w14:schemeClr w14:val="tx1"/>
                        </w14:solidFill>
                      </w14:textFill>
                    </w:rPr>
                    <w:t>卫生防护距离（50m）内无居民等环境保护目标</w:t>
                  </w:r>
                  <w:r>
                    <w:rPr>
                      <w:rFonts w:ascii="宋体" w:hAnsi="宋体" w:eastAsia="宋体" w:cs="宋体"/>
                      <w:color w:val="000000" w:themeColor="text1"/>
                      <w:sz w:val="21"/>
                      <w:szCs w:val="21"/>
                      <w14:textFill>
                        <w14:solidFill>
                          <w14:schemeClr w14:val="tx1"/>
                        </w14:solidFill>
                      </w14:textFill>
                    </w:rPr>
                    <w:t>。</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二)严格入区项目环境准入门槛，以清洁生产、循环经济理念引导入区企业建设，建成生态型工业园区。区域应进一步构建完善园区主导产业链，加强现有产业链延伸，鼓励和扶持企业内部和企业之间选择清洁原辅材料和先进工艺、副产品与能源梯级利用，废弃物减量化、资源化、循环利用，加快区域ISO14000环境管理体系认证工作，努力将沿江开发区域建设成为生态型工业园区</w:t>
                  </w:r>
                </w:p>
              </w:tc>
              <w:tc>
                <w:tcPr>
                  <w:tcW w:w="154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本项目</w:t>
                  </w:r>
                  <w:r>
                    <w:rPr>
                      <w:rFonts w:hint="eastAsia" w:ascii="宋体" w:hAnsi="宋体" w:cs="宋体"/>
                      <w:color w:val="000000" w:themeColor="text1"/>
                      <w:kern w:val="0"/>
                      <w:sz w:val="21"/>
                      <w:szCs w:val="21"/>
                      <w:lang w:val="en-US" w:eastAsia="zh-CN" w:bidi="ar-SA"/>
                      <w14:textFill>
                        <w14:solidFill>
                          <w14:schemeClr w14:val="tx1"/>
                        </w14:solidFill>
                      </w14:textFill>
                    </w:rPr>
                    <w:t>选择低VOCs含量的水性油墨，采用</w:t>
                  </w:r>
                  <w:r>
                    <w:rPr>
                      <w:rFonts w:ascii="宋体" w:hAnsi="宋体" w:eastAsia="宋体" w:cs="宋体"/>
                      <w:color w:val="000000" w:themeColor="text1"/>
                      <w:kern w:val="0"/>
                      <w:sz w:val="21"/>
                      <w:szCs w:val="21"/>
                      <w:lang w:val="en-US" w:eastAsia="zh-CN" w:bidi="ar-SA"/>
                      <w14:textFill>
                        <w14:solidFill>
                          <w14:schemeClr w14:val="tx1"/>
                        </w14:solidFill>
                      </w14:textFill>
                    </w:rPr>
                    <w:t>先进工艺，项目实施方案中体现了</w:t>
                  </w:r>
                  <w:r>
                    <w:rPr>
                      <w:rFonts w:hint="eastAsia" w:ascii="宋体" w:hAnsi="宋体" w:cs="宋体"/>
                      <w:color w:val="000000" w:themeColor="text1"/>
                      <w:kern w:val="0"/>
                      <w:sz w:val="21"/>
                      <w:szCs w:val="21"/>
                      <w:lang w:val="en-US" w:eastAsia="zh-CN" w:bidi="ar-SA"/>
                      <w14:textFill>
                        <w14:solidFill>
                          <w14:schemeClr w14:val="tx1"/>
                        </w14:solidFill>
                      </w14:textFill>
                    </w:rPr>
                    <w:t>副产品、</w:t>
                  </w:r>
                  <w:r>
                    <w:rPr>
                      <w:rFonts w:ascii="宋体" w:hAnsi="宋体" w:eastAsia="宋体" w:cs="宋体"/>
                      <w:color w:val="000000" w:themeColor="text1"/>
                      <w:kern w:val="0"/>
                      <w:sz w:val="21"/>
                      <w:szCs w:val="21"/>
                      <w:lang w:val="en-US" w:eastAsia="zh-CN" w:bidi="ar-SA"/>
                      <w14:textFill>
                        <w14:solidFill>
                          <w14:schemeClr w14:val="tx1"/>
                        </w14:solidFill>
                      </w14:textFill>
                    </w:rPr>
                    <w:t>能源梯级利用，废弃物减量化、资源化、循环利用。</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三)加强和优化环保基础设施建设,确保污染物达标排放区域须加快污水管网及污水处理厂接管工程建设，2013年底前须实现区域污水全面接管。加大区域集中供热中心建设进度，区内现有燃煤锅炉须于2013年底前全部改用天然气、电、低硫燃料油(含硫率不得高于0.3%)等清洁能源，集中供热中心建成后，现有供热设施须逐步拆除，以改善空气环境质量。</w:t>
                  </w:r>
                </w:p>
              </w:tc>
              <w:tc>
                <w:tcPr>
                  <w:tcW w:w="154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本项目排放的各类污染物经厂内污染防治措施处理后可以做到达标排放，污水接入光大水务（扬州）有限公司深度处理</w:t>
                  </w:r>
                  <w:r>
                    <w:rPr>
                      <w:rFonts w:hint="eastAsia" w:ascii="Times New Roman" w:cs="Times New Roman"/>
                      <w:color w:val="000000" w:themeColor="text1"/>
                      <w:lang w:eastAsia="zh-CN"/>
                      <w14:textFill>
                        <w14:solidFill>
                          <w14:schemeClr w14:val="tx1"/>
                        </w14:solidFill>
                      </w14:textFill>
                    </w:rPr>
                    <w:t>；本项目能源结构为电。</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四)加强区域环境综合整治，改善环境质量。进一步加大区域环境综合整治力度，对《报告书》及审查意见中提出的各项环境整治要求须切实落实到位;对区内已建成尚未通过竣工环保验收的企业必须按照《建设项目竣工环境保护验收管理办法》国家环保总局第13号令)要求开展验收工作</w:t>
                  </w:r>
                  <w:r>
                    <w:rPr>
                      <w:rFonts w:hint="eastAsia" w:asci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对区内企业要实施强制性清洁生产审核，加强对重点企业的环境监管，确保企业污染防治措施稳定运行，各项污染物稳定达标排放</w:t>
                  </w:r>
                  <w:r>
                    <w:rPr>
                      <w:rFonts w:hint="eastAsia" w:asci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区内各重点企业需按照规定安装污染物在线监控装置，并与环保部门实现联网，确保正常运行。</w:t>
                  </w:r>
                </w:p>
              </w:tc>
              <w:tc>
                <w:tcPr>
                  <w:tcW w:w="154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cs="Times New Roman"/>
                      <w:color w:val="000000" w:themeColor="text1"/>
                      <w:lang w:eastAsia="zh-CN"/>
                      <w14:textFill>
                        <w14:solidFill>
                          <w14:schemeClr w14:val="tx1"/>
                        </w14:solidFill>
                      </w14:textFill>
                    </w:rPr>
                    <w:t>本项目建成后企业将开展清洁生产审核，确保污染防治措施稳定运行，</w:t>
                  </w:r>
                  <w:r>
                    <w:rPr>
                      <w:rFonts w:hint="default" w:ascii="Times New Roman" w:hAnsi="Times New Roman" w:eastAsia="宋体" w:cs="Times New Roman"/>
                      <w:color w:val="000000" w:themeColor="text1"/>
                      <w14:textFill>
                        <w14:solidFill>
                          <w14:schemeClr w14:val="tx1"/>
                        </w14:solidFill>
                      </w14:textFill>
                    </w:rPr>
                    <w:t>各类污染物均能稳定达标排放。</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五)加强区域环境监督管理，落实事故风险防范措施。区域应成立专门的环保机构，并加强能力建设，加强对企业的监管力度，依托环境监测部门认真落实各项环境监测监控计划。必须高度重视并切实加强园区环境安全管理工作，进一步落实和完善各类事故风险防范措施及应急预案，配备必须的事故应急设备物资，定期组织演练，最大限度地防止和减轻事故的危害，确保区域及周边的环境安全。</w:t>
                  </w:r>
                </w:p>
              </w:tc>
              <w:tc>
                <w:tcPr>
                  <w:tcW w:w="154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w:t>
                  </w:r>
                  <w:r>
                    <w:rPr>
                      <w:rFonts w:hint="eastAsia" w:ascii="Times New Roman" w:cs="Times New Roman"/>
                      <w:color w:val="000000" w:themeColor="text1"/>
                      <w:lang w:eastAsia="zh-CN"/>
                      <w14:textFill>
                        <w14:solidFill>
                          <w14:schemeClr w14:val="tx1"/>
                        </w14:solidFill>
                      </w14:textFill>
                    </w:rPr>
                    <w:t>将</w:t>
                  </w:r>
                  <w:r>
                    <w:rPr>
                      <w:rFonts w:hint="default" w:ascii="Times New Roman" w:hAnsi="Times New Roman" w:eastAsia="宋体" w:cs="Times New Roman"/>
                      <w:color w:val="000000" w:themeColor="text1"/>
                      <w14:textFill>
                        <w14:solidFill>
                          <w14:schemeClr w14:val="tx1"/>
                        </w14:solidFill>
                      </w14:textFill>
                    </w:rPr>
                    <w:t>落实和完善各类事故风险防范措施及应急预案，配备必须的事故应急设备、物资，定期组织演练。项目</w:t>
                  </w:r>
                  <w:r>
                    <w:rPr>
                      <w:rFonts w:hint="eastAsia" w:ascii="Times New Roman" w:cs="Times New Roman"/>
                      <w:color w:val="000000" w:themeColor="text1"/>
                      <w:lang w:eastAsia="zh-CN"/>
                      <w14:textFill>
                        <w14:solidFill>
                          <w14:schemeClr w14:val="tx1"/>
                        </w14:solidFill>
                      </w14:textFill>
                    </w:rPr>
                    <w:t>建成</w:t>
                  </w:r>
                  <w:r>
                    <w:rPr>
                      <w:rFonts w:hint="default" w:ascii="Times New Roman" w:hAnsi="Times New Roman" w:eastAsia="宋体" w:cs="Times New Roman"/>
                      <w:color w:val="000000" w:themeColor="text1"/>
                      <w14:textFill>
                        <w14:solidFill>
                          <w14:schemeClr w14:val="tx1"/>
                        </w14:solidFill>
                      </w14:textFill>
                    </w:rPr>
                    <w:t>后，企业将及时组织应急预案的修编与报备工作。</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2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(六)加强区域总量控制。严格实行环境污染物总量控制各项总量指标应满足区域总量控制及污染物削减计划要求</w:t>
                  </w:r>
                  <w:r>
                    <w:rPr>
                      <w:rFonts w:hint="eastAsia" w:asci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 xml:space="preserve"> 特征污染物排放总量控制指标可根据环境要求和入区企业实际情况由负责项目审批的环保部门核批。</w:t>
                  </w:r>
                </w:p>
              </w:tc>
              <w:tc>
                <w:tcPr>
                  <w:tcW w:w="154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jc w:val="both"/>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cs="Times New Roman"/>
                      <w:color w:val="000000" w:themeColor="text1"/>
                      <w:lang w:eastAsia="zh-CN"/>
                      <w14:textFill>
                        <w14:solidFill>
                          <w14:schemeClr w14:val="tx1"/>
                        </w14:solidFill>
                      </w14:textFill>
                    </w:rPr>
                    <w:t>本</w:t>
                  </w:r>
                  <w:r>
                    <w:rPr>
                      <w:rFonts w:hint="default" w:ascii="Times New Roman" w:hAnsi="Times New Roman" w:eastAsia="宋体" w:cs="Times New Roman"/>
                      <w:color w:val="000000" w:themeColor="text1"/>
                      <w14:textFill>
                        <w14:solidFill>
                          <w14:schemeClr w14:val="tx1"/>
                        </w14:solidFill>
                      </w14:textFill>
                    </w:rPr>
                    <w:t>项目实施后，各总量控制因子均</w:t>
                  </w:r>
                  <w:r>
                    <w:rPr>
                      <w:rFonts w:hint="default" w:ascii="Times New Roman" w:hAnsi="Times New Roman" w:eastAsia="宋体" w:cs="Times New Roman"/>
                      <w:color w:val="000000" w:themeColor="text1"/>
                      <w:lang w:eastAsia="zh-CN"/>
                      <w14:textFill>
                        <w14:solidFill>
                          <w14:schemeClr w14:val="tx1"/>
                        </w14:solidFill>
                      </w14:textFill>
                    </w:rPr>
                    <w:t>满足区域总量控制</w:t>
                  </w:r>
                  <w:r>
                    <w:rPr>
                      <w:rFonts w:hint="eastAsia" w:ascii="Times New Roman" w:cs="Times New Roman"/>
                      <w:color w:val="000000" w:themeColor="text1"/>
                      <w:lang w:eastAsia="zh-CN"/>
                      <w14:textFill>
                        <w14:solidFill>
                          <w14:schemeClr w14:val="tx1"/>
                        </w14:solidFill>
                      </w14:textFill>
                    </w:rPr>
                    <w:t>要求；</w:t>
                  </w:r>
                  <w:r>
                    <w:rPr>
                      <w:rFonts w:hint="default" w:ascii="Times New Roman" w:hAnsi="Times New Roman" w:eastAsia="宋体" w:cs="Times New Roman"/>
                      <w:color w:val="000000" w:themeColor="text1"/>
                      <w:lang w:eastAsia="zh-CN"/>
                      <w14:textFill>
                        <w14:solidFill>
                          <w14:schemeClr w14:val="tx1"/>
                        </w14:solidFill>
                      </w14:textFill>
                    </w:rPr>
                    <w:t>特征污染物排放总量控制指标</w:t>
                  </w:r>
                  <w:r>
                    <w:rPr>
                      <w:rFonts w:hint="eastAsia" w:ascii="Times New Roman" w:cs="Times New Roman"/>
                      <w:color w:val="000000" w:themeColor="text1"/>
                      <w:lang w:eastAsia="zh-CN"/>
                      <w14:textFill>
                        <w14:solidFill>
                          <w14:schemeClr w14:val="tx1"/>
                        </w14:solidFill>
                      </w14:textFill>
                    </w:rPr>
                    <w:t>报生态环境局核批。</w:t>
                  </w:r>
                </w:p>
              </w:tc>
              <w:tc>
                <w:tcPr>
                  <w:tcW w:w="52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kern w:val="0"/>
                <w:szCs w:val="21"/>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40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其他符合性分析</w:t>
            </w:r>
          </w:p>
        </w:tc>
        <w:tc>
          <w:tcPr>
            <w:tcW w:w="8465" w:type="dxa"/>
            <w:gridSpan w:val="6"/>
            <w:vAlign w:val="center"/>
          </w:tcPr>
          <w:p>
            <w:pPr>
              <w:pStyle w:val="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1、与“三线一单”相符性分析</w:t>
            </w:r>
          </w:p>
          <w:p>
            <w:pPr>
              <w:pStyle w:val="10"/>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（1）生态保护红线</w:t>
            </w:r>
          </w:p>
          <w:p>
            <w:pPr>
              <w:pStyle w:val="10"/>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eastAsia" w:cs="Times New Roman"/>
                <w:color w:val="000000" w:themeColor="text1"/>
                <w:sz w:val="24"/>
                <w:szCs w:val="24"/>
                <w:lang w:eastAsia="zh-CN"/>
                <w14:textFill>
                  <w14:solidFill>
                    <w14:schemeClr w14:val="tx1"/>
                  </w14:solidFill>
                </w14:textFill>
              </w:rPr>
              <w:t>江都经济开发区</w:t>
            </w:r>
            <w:r>
              <w:rPr>
                <w:rFonts w:hint="default" w:ascii="Times New Roman" w:hAnsi="Times New Roman" w:eastAsia="宋体" w:cs="Times New Roman"/>
                <w:color w:val="000000" w:themeColor="text1"/>
                <w:sz w:val="24"/>
                <w:szCs w:val="24"/>
                <w14:textFill>
                  <w14:solidFill>
                    <w14:schemeClr w14:val="tx1"/>
                  </w14:solidFill>
                </w14:textFill>
              </w:rPr>
              <w:t>。根据《省政府关于印发江苏省生态空间管控区域规划的通知》（苏政发〔2020〕1号）、《省政府关于印发江苏省国家级生态保护红线规划的通知》（苏政发〔20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szCs w:val="24"/>
                <w14:textFill>
                  <w14:solidFill>
                    <w14:schemeClr w14:val="tx1"/>
                  </w14:solidFill>
                </w14:textFill>
              </w:rPr>
              <w:t>〕74 号），距离本项目最近的生态空间管控区为江都区三江营饮用水源地，位于本项目</w:t>
            </w:r>
            <w:r>
              <w:rPr>
                <w:rFonts w:hint="eastAsia" w:cs="Times New Roman"/>
                <w:color w:val="000000" w:themeColor="text1"/>
                <w:sz w:val="24"/>
                <w:szCs w:val="24"/>
                <w:lang w:eastAsia="zh-CN"/>
                <w14:textFill>
                  <w14:solidFill>
                    <w14:schemeClr w14:val="tx1"/>
                  </w14:solidFill>
                </w14:textFill>
              </w:rPr>
              <w:t>西南</w:t>
            </w:r>
            <w:r>
              <w:rPr>
                <w:rFonts w:hint="default" w:ascii="Times New Roman" w:hAnsi="Times New Roman" w:eastAsia="宋体" w:cs="Times New Roman"/>
                <w:color w:val="000000" w:themeColor="text1"/>
                <w:sz w:val="24"/>
                <w:szCs w:val="24"/>
                <w14:textFill>
                  <w14:solidFill>
                    <w14:schemeClr w14:val="tx1"/>
                  </w14:solidFill>
                </w14:textFill>
              </w:rPr>
              <w:t>方向，约</w:t>
            </w:r>
            <w:r>
              <w:rPr>
                <w:rFonts w:hint="eastAsia" w:ascii="Times New Roman" w:cs="Times New Roman"/>
                <w:color w:val="000000" w:themeColor="text1"/>
                <w:sz w:val="24"/>
                <w:szCs w:val="24"/>
                <w:lang w:val="en-US" w:eastAsia="zh-CN"/>
                <w14:textFill>
                  <w14:solidFill>
                    <w14:schemeClr w14:val="tx1"/>
                  </w14:solidFill>
                </w14:textFill>
              </w:rPr>
              <w:t>1.94</w:t>
            </w:r>
            <w:r>
              <w:rPr>
                <w:rFonts w:hint="default" w:ascii="Times New Roman" w:hAnsi="Times New Roman" w:eastAsia="宋体" w:cs="Times New Roman"/>
                <w:color w:val="000000" w:themeColor="text1"/>
                <w:sz w:val="24"/>
                <w:szCs w:val="24"/>
                <w14:textFill>
                  <w14:solidFill>
                    <w14:schemeClr w14:val="tx1"/>
                  </w14:solidFill>
                </w14:textFill>
              </w:rPr>
              <w:t>km，本项目用地不在其红线范围内，项目建设期与营运期均不会对其产生不良环境影响，符合生态红线保护规划的相关要求。</w:t>
            </w:r>
          </w:p>
          <w:p>
            <w:pPr>
              <w:pStyle w:val="21"/>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表1</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32"/>
                <w14:textFill>
                  <w14:solidFill>
                    <w14:schemeClr w14:val="tx1"/>
                  </w14:solidFill>
                </w14:textFill>
              </w:rPr>
              <w:t>2  项目周边涉及生态空间保护区域</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431"/>
              <w:gridCol w:w="3746"/>
              <w:gridCol w:w="798"/>
              <w:gridCol w:w="773"/>
              <w:gridCol w:w="822"/>
              <w:gridCol w:w="555"/>
              <w:gridCol w:w="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dxa"/>
                  <w:vMerge w:val="restart"/>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4" w:name="_Toc26133"/>
                  <w:r>
                    <w:rPr>
                      <w:rFonts w:hint="default" w:ascii="Times New Roman" w:hAnsi="Times New Roman" w:eastAsia="宋体" w:cs="Times New Roman"/>
                      <w:b/>
                      <w:bCs/>
                      <w:color w:val="000000" w:themeColor="text1"/>
                      <w:sz w:val="21"/>
                      <w:szCs w:val="21"/>
                      <w14:textFill>
                        <w14:solidFill>
                          <w14:schemeClr w14:val="tx1"/>
                        </w14:solidFill>
                      </w14:textFill>
                    </w:rPr>
                    <w:t>生态空间保护区域名称</w:t>
                  </w:r>
                  <w:bookmarkEnd w:id="4"/>
                </w:p>
              </w:tc>
              <w:tc>
                <w:tcPr>
                  <w:tcW w:w="398" w:type="dxa"/>
                  <w:vMerge w:val="restart"/>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5" w:name="_Toc14165292"/>
                  <w:bookmarkStart w:id="6" w:name="_Toc16341"/>
                  <w:bookmarkStart w:id="7" w:name="_Toc9861"/>
                  <w:r>
                    <w:rPr>
                      <w:rFonts w:hint="default" w:ascii="Times New Roman" w:hAnsi="Times New Roman" w:eastAsia="宋体" w:cs="Times New Roman"/>
                      <w:b/>
                      <w:bCs/>
                      <w:color w:val="000000" w:themeColor="text1"/>
                      <w:sz w:val="21"/>
                      <w:szCs w:val="21"/>
                      <w14:textFill>
                        <w14:solidFill>
                          <w14:schemeClr w14:val="tx1"/>
                        </w14:solidFill>
                      </w14:textFill>
                    </w:rPr>
                    <w:t>主导生态功能</w:t>
                  </w:r>
                  <w:bookmarkEnd w:id="5"/>
                  <w:bookmarkEnd w:id="6"/>
                  <w:bookmarkEnd w:id="7"/>
                </w:p>
              </w:tc>
              <w:tc>
                <w:tcPr>
                  <w:tcW w:w="4192" w:type="dxa"/>
                  <w:gridSpan w:val="2"/>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8" w:name="_Toc28514"/>
                  <w:r>
                    <w:rPr>
                      <w:rFonts w:hint="default" w:ascii="Times New Roman" w:hAnsi="Times New Roman" w:eastAsia="宋体" w:cs="Times New Roman"/>
                      <w:b/>
                      <w:bCs/>
                      <w:color w:val="000000" w:themeColor="text1"/>
                      <w:sz w:val="21"/>
                      <w:szCs w:val="21"/>
                      <w14:textFill>
                        <w14:solidFill>
                          <w14:schemeClr w14:val="tx1"/>
                        </w14:solidFill>
                      </w14:textFill>
                    </w:rPr>
                    <w:t>范围</w:t>
                  </w:r>
                  <w:bookmarkEnd w:id="8"/>
                </w:p>
              </w:tc>
              <w:tc>
                <w:tcPr>
                  <w:tcW w:w="1983" w:type="dxa"/>
                  <w:gridSpan w:val="3"/>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9" w:name="_Toc26545"/>
                  <w:bookmarkStart w:id="10" w:name="_Toc26228"/>
                  <w:bookmarkStart w:id="11" w:name="_Toc14165294"/>
                  <w:r>
                    <w:rPr>
                      <w:rFonts w:hint="default" w:ascii="Times New Roman" w:hAnsi="Times New Roman" w:eastAsia="宋体" w:cs="Times New Roman"/>
                      <w:b/>
                      <w:bCs/>
                      <w:color w:val="000000" w:themeColor="text1"/>
                      <w:sz w:val="21"/>
                      <w:szCs w:val="21"/>
                      <w14:textFill>
                        <w14:solidFill>
                          <w14:schemeClr w14:val="tx1"/>
                        </w14:solidFill>
                      </w14:textFill>
                    </w:rPr>
                    <w:t>面积（km</w:t>
                  </w:r>
                  <w:r>
                    <w:rPr>
                      <w:rFonts w:hint="default" w:ascii="Times New Roman" w:hAnsi="Times New Roman" w:eastAsia="宋体" w:cs="Times New Roman"/>
                      <w:b/>
                      <w:bCs/>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w:t>
                  </w:r>
                  <w:bookmarkEnd w:id="9"/>
                  <w:bookmarkEnd w:id="10"/>
                  <w:bookmarkEnd w:id="11"/>
                </w:p>
              </w:tc>
              <w:tc>
                <w:tcPr>
                  <w:tcW w:w="599" w:type="dxa"/>
                  <w:vMerge w:val="restart"/>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12" w:name="_Toc14165295"/>
                  <w:bookmarkStart w:id="13" w:name="_Toc30393"/>
                  <w:bookmarkStart w:id="14" w:name="_Toc29118"/>
                  <w:r>
                    <w:rPr>
                      <w:rFonts w:hint="default" w:ascii="Times New Roman" w:hAnsi="Times New Roman" w:eastAsia="宋体" w:cs="Times New Roman"/>
                      <w:b/>
                      <w:bCs/>
                      <w:color w:val="000000" w:themeColor="text1"/>
                      <w:sz w:val="21"/>
                      <w:szCs w:val="21"/>
                      <w14:textFill>
                        <w14:solidFill>
                          <w14:schemeClr w14:val="tx1"/>
                        </w14:solidFill>
                      </w14:textFill>
                    </w:rPr>
                    <w:t>方位距离</w:t>
                  </w:r>
                  <w:bookmarkEnd w:id="12"/>
                  <w:bookmarkEnd w:id="13"/>
                  <w:bookmarkEnd w:id="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35" w:type="dxa"/>
                  <w:vMerge w:val="continue"/>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98" w:type="dxa"/>
                  <w:vMerge w:val="continue"/>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3456"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15" w:name="_Toc30616"/>
                  <w:r>
                    <w:rPr>
                      <w:rFonts w:hint="default" w:ascii="Times New Roman" w:hAnsi="Times New Roman" w:eastAsia="宋体" w:cs="Times New Roman"/>
                      <w:b/>
                      <w:bCs/>
                      <w:color w:val="000000" w:themeColor="text1"/>
                      <w:sz w:val="21"/>
                      <w:szCs w:val="21"/>
                      <w14:textFill>
                        <w14:solidFill>
                          <w14:schemeClr w14:val="tx1"/>
                        </w14:solidFill>
                      </w14:textFill>
                    </w:rPr>
                    <w:t>国家级生态保护红线范围</w:t>
                  </w:r>
                  <w:bookmarkEnd w:id="15"/>
                </w:p>
              </w:tc>
              <w:tc>
                <w:tcPr>
                  <w:tcW w:w="736"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16" w:name="_Toc17210"/>
                  <w:r>
                    <w:rPr>
                      <w:rFonts w:hint="default" w:ascii="Times New Roman" w:hAnsi="Times New Roman" w:eastAsia="宋体" w:cs="Times New Roman"/>
                      <w:b/>
                      <w:bCs/>
                      <w:color w:val="000000" w:themeColor="text1"/>
                      <w:sz w:val="21"/>
                      <w:szCs w:val="21"/>
                      <w14:textFill>
                        <w14:solidFill>
                          <w14:schemeClr w14:val="tx1"/>
                        </w14:solidFill>
                      </w14:textFill>
                    </w:rPr>
                    <w:t>生态空间管控区域范围</w:t>
                  </w:r>
                  <w:bookmarkEnd w:id="16"/>
                </w:p>
              </w:tc>
              <w:tc>
                <w:tcPr>
                  <w:tcW w:w="713"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17" w:name="_Toc11654"/>
                  <w:bookmarkStart w:id="18" w:name="_Toc14165298"/>
                  <w:bookmarkStart w:id="19" w:name="_Toc6975"/>
                  <w:bookmarkStart w:id="20" w:name="_Toc11576"/>
                  <w:r>
                    <w:rPr>
                      <w:rFonts w:hint="default" w:ascii="Times New Roman" w:hAnsi="Times New Roman" w:eastAsia="宋体" w:cs="Times New Roman"/>
                      <w:b/>
                      <w:bCs/>
                      <w:color w:val="000000" w:themeColor="text1"/>
                      <w:sz w:val="21"/>
                      <w:szCs w:val="21"/>
                      <w14:textFill>
                        <w14:solidFill>
                          <w14:schemeClr w14:val="tx1"/>
                        </w14:solidFill>
                      </w14:textFill>
                    </w:rPr>
                    <w:t>国家级生态保护红线面积</w:t>
                  </w:r>
                  <w:bookmarkEnd w:id="17"/>
                  <w:bookmarkEnd w:id="18"/>
                  <w:bookmarkEnd w:id="19"/>
                  <w:bookmarkEnd w:id="20"/>
                </w:p>
              </w:tc>
              <w:tc>
                <w:tcPr>
                  <w:tcW w:w="758"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21" w:name="_Toc21783"/>
                  <w:r>
                    <w:rPr>
                      <w:rFonts w:hint="default" w:ascii="Times New Roman" w:hAnsi="Times New Roman" w:eastAsia="宋体" w:cs="Times New Roman"/>
                      <w:b/>
                      <w:bCs/>
                      <w:color w:val="000000" w:themeColor="text1"/>
                      <w:sz w:val="21"/>
                      <w:szCs w:val="21"/>
                      <w14:textFill>
                        <w14:solidFill>
                          <w14:schemeClr w14:val="tx1"/>
                        </w14:solidFill>
                      </w14:textFill>
                    </w:rPr>
                    <w:t>生态空间管控区域</w:t>
                  </w:r>
                  <w:bookmarkEnd w:id="21"/>
                  <w:r>
                    <w:rPr>
                      <w:rFonts w:hint="default" w:ascii="Times New Roman" w:hAnsi="Times New Roman" w:eastAsia="宋体" w:cs="Times New Roman"/>
                      <w:b/>
                      <w:bCs/>
                      <w:color w:val="000000" w:themeColor="text1"/>
                      <w:sz w:val="21"/>
                      <w:szCs w:val="21"/>
                      <w14:textFill>
                        <w14:solidFill>
                          <w14:schemeClr w14:val="tx1"/>
                        </w14:solidFill>
                      </w14:textFill>
                    </w:rPr>
                    <w:t>面积</w:t>
                  </w:r>
                </w:p>
              </w:tc>
              <w:tc>
                <w:tcPr>
                  <w:tcW w:w="512"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总面积</w:t>
                  </w:r>
                </w:p>
              </w:tc>
              <w:tc>
                <w:tcPr>
                  <w:tcW w:w="599" w:type="dxa"/>
                  <w:vMerge w:val="continue"/>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江都区三江营饮用水源地</w:t>
                  </w:r>
                </w:p>
              </w:tc>
              <w:tc>
                <w:tcPr>
                  <w:tcW w:w="398"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cs="Times New Roman"/>
                      <w:color w:val="000000" w:themeColor="text1"/>
                      <w:sz w:val="21"/>
                      <w:szCs w:val="21"/>
                      <w:lang w:eastAsia="zh-CN"/>
                      <w14:textFill>
                        <w14:solidFill>
                          <w14:schemeClr w14:val="tx1"/>
                        </w14:solidFill>
                      </w14:textFill>
                    </w:rPr>
                    <w:t>水源水质保护</w:t>
                  </w:r>
                </w:p>
              </w:tc>
              <w:tc>
                <w:tcPr>
                  <w:tcW w:w="3456"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取水口位于长江扬州段江都三江营处。保护区长 7500米，沿线两侧各约500 米。一级保护区为取水口上游1000 米至下游 500米，向对面 500 米至本岸背水坡之间的水域范围，以及一级保护区水域相对应的本岸背水坡堤脚外 100米之间的陆域范围。其余为二级保护区</w:t>
                  </w:r>
                </w:p>
              </w:tc>
              <w:tc>
                <w:tcPr>
                  <w:tcW w:w="736"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713"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12.68</w:t>
                  </w:r>
                </w:p>
              </w:tc>
              <w:tc>
                <w:tcPr>
                  <w:tcW w:w="758"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w:t>
                  </w:r>
                </w:p>
              </w:tc>
              <w:tc>
                <w:tcPr>
                  <w:tcW w:w="512"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12.68</w:t>
                  </w:r>
                </w:p>
              </w:tc>
              <w:tc>
                <w:tcPr>
                  <w:tcW w:w="599" w:type="dxa"/>
                  <w:tcBorders>
                    <w:tl2br w:val="nil"/>
                    <w:tr2bl w:val="nil"/>
                  </w:tcBorders>
                  <w:noWrap w:val="0"/>
                  <w:vAlign w:val="center"/>
                </w:tcPr>
                <w:p>
                  <w:pPr>
                    <w:pStyle w:val="2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SW</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cs="Times New Roman"/>
                      <w:color w:val="000000" w:themeColor="text1"/>
                      <w:sz w:val="21"/>
                      <w:szCs w:val="21"/>
                      <w:lang w:val="en-US" w:eastAsia="zh-CN"/>
                      <w14:textFill>
                        <w14:solidFill>
                          <w14:schemeClr w14:val="tx1"/>
                        </w14:solidFill>
                      </w14:textFill>
                    </w:rPr>
                    <w:t>1.94</w:t>
                  </w:r>
                  <w:r>
                    <w:rPr>
                      <w:rFonts w:hint="eastAsia" w:ascii="Times New Roman" w:hAnsi="Times New Roman" w:cs="Times New Roman"/>
                      <w:color w:val="000000" w:themeColor="text1"/>
                      <w:sz w:val="21"/>
                      <w:szCs w:val="21"/>
                      <w:lang w:val="en-US" w:eastAsia="zh-CN"/>
                      <w14:textFill>
                        <w14:solidFill>
                          <w14:schemeClr w14:val="tx1"/>
                        </w14:solidFill>
                      </w14:textFill>
                    </w:rPr>
                    <w:t>km</w:t>
                  </w:r>
                </w:p>
              </w:tc>
            </w:tr>
          </w:tbl>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（2）环境质量底线</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根据《江都区2022年环境质量简报》，项目所在区域为环境空气质量不达标区，主要超标因子为O3，区域地表水满足功能区划要求；声环境满足功能区域要求；区域土壤和地下水环境质量均满足相应功能区域要求。</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该项目运营过程中会产生一定的噪声、废气等污染物，采取相应的污染防治措施后，各类污染物均能达标排放，对周围环境影响较小，不会降低当地环境质量功能。</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（3）资源利用上线</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本项目用地属于</w:t>
            </w:r>
            <w:r>
              <w:rPr>
                <w:rFonts w:hint="eastAsia" w:cs="Times New Roman"/>
                <w:color w:val="000000" w:themeColor="text1"/>
                <w:sz w:val="24"/>
                <w:szCs w:val="32"/>
                <w:lang w:eastAsia="zh-CN"/>
                <w14:textFill>
                  <w14:solidFill>
                    <w14:schemeClr w14:val="tx1"/>
                  </w14:solidFill>
                </w14:textFill>
              </w:rPr>
              <w:t>江都经济</w:t>
            </w:r>
            <w:r>
              <w:rPr>
                <w:rFonts w:hint="default" w:ascii="Times New Roman" w:hAnsi="Times New Roman" w:eastAsia="宋体" w:cs="Times New Roman"/>
                <w:color w:val="000000" w:themeColor="text1"/>
                <w:sz w:val="24"/>
                <w:szCs w:val="32"/>
                <w14:textFill>
                  <w14:solidFill>
                    <w14:schemeClr w14:val="tx1"/>
                  </w14:solidFill>
                </w14:textFill>
              </w:rPr>
              <w:t>开发区规划工业用地，不超过当地土地供应指标；供水来自当地供水管网，当地自来水厂能够满足本项目用水要求；项目生产不使用高污染燃料，使用的电能来自当地供电管网，用电量不超过电网负荷。因此，本项目利用的土地、能源及水资源均在当地环境承载力的范围内，不会突破当地资源利用上线。</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（4）生态环境准入清单</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本项目位于</w:t>
            </w:r>
            <w:r>
              <w:rPr>
                <w:rFonts w:hint="eastAsia" w:cs="Times New Roman"/>
                <w:color w:val="000000" w:themeColor="text1"/>
                <w:sz w:val="24"/>
                <w:szCs w:val="32"/>
                <w:lang w:eastAsia="zh-CN"/>
                <w14:textFill>
                  <w14:solidFill>
                    <w14:schemeClr w14:val="tx1"/>
                  </w14:solidFill>
                </w14:textFill>
              </w:rPr>
              <w:t>江都</w:t>
            </w:r>
            <w:r>
              <w:rPr>
                <w:rFonts w:hint="default" w:ascii="Times New Roman" w:hAnsi="Times New Roman" w:eastAsia="宋体" w:cs="Times New Roman"/>
                <w:color w:val="000000" w:themeColor="text1"/>
                <w:sz w:val="24"/>
                <w:szCs w:val="32"/>
                <w14:textFill>
                  <w14:solidFill>
                    <w14:schemeClr w14:val="tx1"/>
                  </w14:solidFill>
                </w14:textFill>
              </w:rPr>
              <w:t>经济开发区，与生态环境准入政策对照情况如下。</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①根据《江苏省政府关于印发江苏省“三线一单生态环境分区管控方案的通知”》（苏政发〔2020〕49号），本项目位于重点管控单元。经与江苏省省域生态环境管控要求和重点区域（流域）生态环境分区管控要求对照分析，本项目不属于管控要求中禁止类、限制类项目。</w:t>
            </w:r>
          </w:p>
          <w:p>
            <w:pPr>
              <w:pStyle w:val="10"/>
              <w:keepNext w:val="0"/>
              <w:keepLines w:val="0"/>
              <w:pageBreakBefore w:val="0"/>
              <w:widowControl/>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②根据《扬州市“三线一单”生态环境分区管控实施方案》（扬环〔202</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32"/>
                <w14:textFill>
                  <w14:solidFill>
                    <w14:schemeClr w14:val="tx1"/>
                  </w14:solidFill>
                </w14:textFill>
              </w:rPr>
              <w:t>〕2号），本项目位于重点管控单元，经与重点管控单元环境准入清单对照分析，本项目不属于管控要求中禁止类、限制类项目。</w:t>
            </w:r>
          </w:p>
          <w:p>
            <w:pPr>
              <w:pStyle w:val="21"/>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表1</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32"/>
                <w14:textFill>
                  <w14:solidFill>
                    <w14:schemeClr w14:val="tx1"/>
                  </w14:solidFill>
                </w14:textFill>
              </w:rPr>
              <w:t>3  与扬环〔202</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32"/>
                <w14:textFill>
                  <w14:solidFill>
                    <w14:schemeClr w14:val="tx1"/>
                  </w14:solidFill>
                </w14:textFill>
              </w:rPr>
              <w:t>〕2号文的相符性分析</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9"/>
              <w:gridCol w:w="5302"/>
              <w:gridCol w:w="2268"/>
              <w:gridCol w:w="7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5" w:type="pct"/>
                  <w:gridSpan w:val="2"/>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文件要求</w:t>
                  </w:r>
                </w:p>
              </w:tc>
              <w:tc>
                <w:tcPr>
                  <w:tcW w:w="129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本项目情况</w:t>
                  </w:r>
                </w:p>
              </w:tc>
              <w:tc>
                <w:tcPr>
                  <w:tcW w:w="41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空间布局约束</w:t>
                  </w:r>
                </w:p>
              </w:tc>
              <w:tc>
                <w:tcPr>
                  <w:tcW w:w="301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（1）优先发展绿色光电产业、汽车及零部件产业、高端轻工产业、军民融合产业、高端装备制造产业、生产性服务业、生活性服务业、现代农业等主导产业。</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汽车及零部件：限制发展排放标准国三及以下的机动车用发动机、单缸柴油机制造项目，4档及以下机械式车用自动变速箱（AT）、低速汽车（三轮汽车、低速货车）的整车、零部件加工。禁止发展含电镀工艺的整车、零部件加工。</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（3）高端装备：限制发展含喷涂加工等生产过程中大量使用有机溶剂的生产线，轧钢项目的海洋转井平台制造、节能电动机设备制造、钢管制造。禁止发展含电镀工艺，含表面处理涉及磷化工序。</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高端轻工：限制发展牙膏生产线，聚氯乙烯（PVC）食品保鲜包装膜，常规聚酯的对苯二甲酸二甲酯（DMT）法生产工艺，浓缩苹果汁生产线，新建、扩建古龙酸和维生素C原粉（包括药用、食品用和饲料用、化妆品用）生产装置，新建药品、食品、饲料、化妆品等用途的维生素B1、维生素B2、维生素B12 (综合利用除外)、维生素E原料生产装置的日化用品、家庭护理用品食品饮料制造。</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（12）禁止发展煤化工产业、石油化工产业、钢铁产业、化工合产业、电解铝产业、水泥产业。</w:t>
                  </w:r>
                </w:p>
              </w:tc>
              <w:tc>
                <w:tcPr>
                  <w:tcW w:w="129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本项目为</w:t>
                  </w:r>
                  <w:r>
                    <w:rPr>
                      <w:rFonts w:hint="default" w:ascii="Times New Roman" w:hAnsi="Times New Roman" w:cs="Times New Roman"/>
                      <w:color w:val="000000" w:themeColor="text1"/>
                      <w:sz w:val="21"/>
                      <w:szCs w:val="21"/>
                      <w:lang w:val="en-US" w:eastAsia="zh-CN"/>
                      <w14:textFill>
                        <w14:solidFill>
                          <w14:schemeClr w14:val="tx1"/>
                        </w14:solidFill>
                      </w14:textFill>
                    </w:rPr>
                    <w:t>塑料包装箱及容器制造项目</w:t>
                  </w:r>
                  <w:r>
                    <w:rPr>
                      <w:rFonts w:hint="default" w:ascii="Times New Roman" w:hAnsi="Times New Roman" w:eastAsia="宋体" w:cs="Times New Roman"/>
                      <w:color w:val="000000" w:themeColor="text1"/>
                      <w14:textFill>
                        <w14:solidFill>
                          <w14:schemeClr w14:val="tx1"/>
                        </w14:solidFill>
                      </w14:textFill>
                    </w:rPr>
                    <w:t>，不属于</w:t>
                  </w:r>
                  <w:r>
                    <w:rPr>
                      <w:rFonts w:hint="eastAsia" w:ascii="Times New Roman" w:cs="Times New Roman"/>
                      <w:color w:val="000000" w:themeColor="text1"/>
                      <w:lang w:eastAsia="zh-CN"/>
                      <w14:textFill>
                        <w14:solidFill>
                          <w14:schemeClr w14:val="tx1"/>
                        </w14:solidFill>
                      </w14:textFill>
                    </w:rPr>
                    <w:t>清单里的</w:t>
                  </w:r>
                  <w:r>
                    <w:rPr>
                      <w:rFonts w:hint="eastAsia" w:ascii="Times New Roman" w:hAnsi="Times New Roman" w:cs="Times New Roman"/>
                      <w:color w:val="000000" w:themeColor="text1"/>
                      <w:lang w:eastAsia="zh-CN"/>
                      <w14:textFill>
                        <w14:solidFill>
                          <w14:schemeClr w14:val="tx1"/>
                        </w14:solidFill>
                      </w14:textFill>
                    </w:rPr>
                    <w:t>限制及禁止</w:t>
                  </w:r>
                  <w:r>
                    <w:rPr>
                      <w:rFonts w:hint="default" w:ascii="Times New Roman" w:hAnsi="Times New Roman" w:eastAsia="宋体" w:cs="Times New Roman"/>
                      <w:color w:val="000000" w:themeColor="text1"/>
                      <w14:textFill>
                        <w14:solidFill>
                          <w14:schemeClr w14:val="tx1"/>
                        </w14:solidFill>
                      </w14:textFill>
                    </w:rPr>
                    <w:t>发展项目</w:t>
                  </w:r>
                  <w:r>
                    <w:rPr>
                      <w:rFonts w:hint="default" w:ascii="Times New Roman" w:hAnsi="Times New Roman" w:eastAsia="宋体" w:cs="Times New Roman"/>
                      <w:color w:val="000000" w:themeColor="text1"/>
                      <w:lang w:eastAsia="zh-CN"/>
                      <w14:textFill>
                        <w14:solidFill>
                          <w14:schemeClr w14:val="tx1"/>
                        </w14:solidFill>
                      </w14:textFill>
                    </w:rPr>
                    <w:t>。</w:t>
                  </w:r>
                </w:p>
              </w:tc>
              <w:tc>
                <w:tcPr>
                  <w:tcW w:w="41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污染物排放管控</w:t>
                  </w:r>
                </w:p>
              </w:tc>
              <w:tc>
                <w:tcPr>
                  <w:tcW w:w="301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（1）严格实施污染物总量控制制度，根据区域环境质量改善目标，采取有效措施减少主要污染物排放总量，确保区域环境质量持续改善。园区污染物排放总量不得突破环评报告及批复的总量。 </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（2）年废气污染物排放量：二氧化硫7927.35吨/年，氮氧化物8697.68吨/年，烟粉尘2108.26吨/年，挥发性有机物3077.63吨/年。</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（3）年废水污染物排放量：化学需氧量4959.26吨/年，氨氮247.95吨/年，总磷46.57吨/年。总量指标纳入六圩污水处理厂总量范围内。</w:t>
                  </w:r>
                </w:p>
              </w:tc>
              <w:tc>
                <w:tcPr>
                  <w:tcW w:w="129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本项目建成前向有关部门申请总量控制指标，建成后严格控制污染物排放量，确保在总量控制范围内</w:t>
                  </w:r>
                  <w:r>
                    <w:rPr>
                      <w:rFonts w:hint="default" w:ascii="Times New Roman" w:hAnsi="Times New Roman" w:eastAsia="宋体" w:cs="Times New Roman"/>
                      <w:color w:val="000000" w:themeColor="text1"/>
                      <w:lang w:eastAsia="zh-CN"/>
                      <w14:textFill>
                        <w14:solidFill>
                          <w14:schemeClr w14:val="tx1"/>
                        </w14:solidFill>
                      </w14:textFill>
                    </w:rPr>
                    <w:t>。</w:t>
                  </w:r>
                </w:p>
              </w:tc>
              <w:tc>
                <w:tcPr>
                  <w:tcW w:w="41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环境风险防控</w:t>
                  </w:r>
                </w:p>
              </w:tc>
              <w:tc>
                <w:tcPr>
                  <w:tcW w:w="301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（1）园区应建立环境风险防控体系，编制开发区突发环境事件应急预案，储备足够的应急物资，定期组织应急演练。</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（2）园区内工业区与居住区之间设置100米的安全防护距离</w:t>
                  </w:r>
                </w:p>
              </w:tc>
              <w:tc>
                <w:tcPr>
                  <w:tcW w:w="129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本项目建成后将编制突发环境事件应急预案；</w:t>
                  </w:r>
                  <w:r>
                    <w:rPr>
                      <w:rFonts w:hint="default" w:ascii="Times New Roman" w:hAnsi="Times New Roman" w:eastAsia="宋体" w:cs="Times New Roman"/>
                      <w:color w:val="000000" w:themeColor="text1"/>
                      <w:lang w:eastAsia="zh-CN"/>
                      <w14:textFill>
                        <w14:solidFill>
                          <w14:schemeClr w14:val="tx1"/>
                        </w14:solidFill>
                      </w14:textFill>
                    </w:rPr>
                    <w:t>本项目周边</w:t>
                  </w:r>
                  <w:r>
                    <w:rPr>
                      <w:rFonts w:hint="eastAsia" w:ascii="Times New Roman"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0米内无居民</w:t>
                  </w:r>
                  <w:r>
                    <w:rPr>
                      <w:rFonts w:hint="eastAsia" w:ascii="Times New Roman" w:cs="Times New Roman"/>
                      <w:color w:val="000000" w:themeColor="text1"/>
                      <w:lang w:val="en-US" w:eastAsia="zh-CN"/>
                      <w14:textFill>
                        <w14:solidFill>
                          <w14:schemeClr w14:val="tx1"/>
                        </w14:solidFill>
                      </w14:textFill>
                    </w:rPr>
                    <w:t>等敏感目标</w:t>
                  </w:r>
                  <w:r>
                    <w:rPr>
                      <w:rFonts w:hint="default" w:ascii="Times New Roman" w:hAnsi="Times New Roman" w:eastAsia="宋体" w:cs="Times New Roman"/>
                      <w:color w:val="000000" w:themeColor="text1"/>
                      <w:lang w:val="en-US" w:eastAsia="zh-CN"/>
                      <w14:textFill>
                        <w14:solidFill>
                          <w14:schemeClr w14:val="tx1"/>
                        </w14:solidFill>
                      </w14:textFill>
                    </w:rPr>
                    <w:t>。</w:t>
                  </w:r>
                </w:p>
              </w:tc>
              <w:tc>
                <w:tcPr>
                  <w:tcW w:w="41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资源开发效率要求</w:t>
                  </w:r>
                </w:p>
              </w:tc>
              <w:tc>
                <w:tcPr>
                  <w:tcW w:w="301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（1）用水总量上限36.39亿立方米。</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（2）土地资源总量上限108.24平方公里。</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（3）长江岸线开发利用，生产岸线利用上限8.99公里。</w:t>
                  </w:r>
                </w:p>
              </w:tc>
              <w:tc>
                <w:tcPr>
                  <w:tcW w:w="129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eastAsia" w:ascii="Times New Roman" w:cs="Times New Roman"/>
                      <w:color w:val="000000" w:themeColor="text1"/>
                      <w:lang w:eastAsia="zh-CN"/>
                      <w14:textFill>
                        <w14:solidFill>
                          <w14:schemeClr w14:val="tx1"/>
                        </w14:solidFill>
                      </w14:textFill>
                    </w:rPr>
                    <w:t>本项目用水量约为</w:t>
                  </w:r>
                  <w:r>
                    <w:rPr>
                      <w:rFonts w:hint="eastAsia" w:ascii="Times New Roman" w:hAnsi="Times New Roman"/>
                      <w:color w:val="000000" w:themeColor="text1"/>
                      <w:sz w:val="21"/>
                      <w:szCs w:val="21"/>
                      <w:lang w:val="en-US" w:eastAsia="zh-CN"/>
                      <w14:textFill>
                        <w14:solidFill>
                          <w14:schemeClr w14:val="tx1"/>
                        </w14:solidFill>
                      </w14:textFill>
                    </w:rPr>
                    <w:t>27750</w:t>
                  </w:r>
                  <w:r>
                    <w:rPr>
                      <w:rFonts w:hint="eastAsia" w:ascii="Times New Roman"/>
                      <w:color w:val="000000" w:themeColor="text1"/>
                      <w:sz w:val="21"/>
                      <w:szCs w:val="21"/>
                      <w:lang w:eastAsia="zh-CN"/>
                      <w14:textFill>
                        <w14:solidFill>
                          <w14:schemeClr w14:val="tx1"/>
                        </w14:solidFill>
                      </w14:textFill>
                    </w:rPr>
                    <w:t>立方米</w:t>
                  </w:r>
                  <w:r>
                    <w:rPr>
                      <w:rFonts w:hint="eastAsia" w:ascii="Times New Roman" w:hAnsi="Times New Roman"/>
                      <w:color w:val="000000" w:themeColor="text1"/>
                      <w:sz w:val="21"/>
                      <w:szCs w:val="21"/>
                      <w:lang w:eastAsia="zh-CN"/>
                      <w14:textFill>
                        <w14:solidFill>
                          <w14:schemeClr w14:val="tx1"/>
                        </w14:solidFill>
                      </w14:textFill>
                    </w:rPr>
                    <w:t>/a</w:t>
                  </w:r>
                  <w:r>
                    <w:rPr>
                      <w:rFonts w:hint="eastAsia" w:ascii="Times New Roman"/>
                      <w:color w:val="000000" w:themeColor="text1"/>
                      <w:sz w:val="21"/>
                      <w:szCs w:val="21"/>
                      <w:lang w:eastAsia="zh-CN"/>
                      <w14:textFill>
                        <w14:solidFill>
                          <w14:schemeClr w14:val="tx1"/>
                        </w14:solidFill>
                      </w14:textFill>
                    </w:rPr>
                    <w:t>，不会突破用水总量上线；</w:t>
                  </w:r>
                  <w:r>
                    <w:rPr>
                      <w:rFonts w:hint="default" w:ascii="Times New Roman" w:hAnsi="Times New Roman" w:eastAsia="宋体" w:cs="Times New Roman"/>
                      <w:color w:val="000000" w:themeColor="text1"/>
                      <w:lang w:eastAsia="zh-CN"/>
                      <w14:textFill>
                        <w14:solidFill>
                          <w14:schemeClr w14:val="tx1"/>
                        </w14:solidFill>
                      </w14:textFill>
                    </w:rPr>
                    <w:t>本项</w:t>
                  </w:r>
                  <w:r>
                    <w:rPr>
                      <w:rFonts w:hint="default" w:ascii="Times New Roman" w:hAnsi="Times New Roman" w:eastAsia="宋体" w:cs="Times New Roman"/>
                      <w:color w:val="000000" w:themeColor="text1"/>
                      <w14:textFill>
                        <w14:solidFill>
                          <w14:schemeClr w14:val="tx1"/>
                        </w14:solidFill>
                      </w14:textFill>
                    </w:rPr>
                    <w:t>目</w:t>
                  </w:r>
                  <w:r>
                    <w:rPr>
                      <w:rFonts w:hint="eastAsia" w:ascii="Times New Roman" w:cs="Times New Roman"/>
                      <w:color w:val="000000" w:themeColor="text1"/>
                      <w:lang w:eastAsia="zh-CN"/>
                      <w14:textFill>
                        <w14:solidFill>
                          <w14:schemeClr w14:val="tx1"/>
                        </w14:solidFill>
                      </w14:textFill>
                    </w:rPr>
                    <w:t>新增用地约63748平方米，属于工业用地；</w:t>
                  </w:r>
                  <w:r>
                    <w:rPr>
                      <w:rFonts w:hint="default" w:ascii="Times New Roman" w:hAnsi="Times New Roman" w:eastAsia="宋体" w:cs="Times New Roman"/>
                      <w:color w:val="000000" w:themeColor="text1"/>
                      <w14:textFill>
                        <w14:solidFill>
                          <w14:schemeClr w14:val="tx1"/>
                        </w14:solidFill>
                      </w14:textFill>
                    </w:rPr>
                    <w:t>项目不涉及长江</w:t>
                  </w:r>
                  <w:r>
                    <w:rPr>
                      <w:rFonts w:hint="default" w:ascii="Times New Roman" w:hAnsi="Times New Roman" w:eastAsia="宋体" w:cs="Times New Roman"/>
                      <w:color w:val="000000" w:themeColor="text1"/>
                      <w:lang w:eastAsia="zh-CN"/>
                      <w14:textFill>
                        <w14:solidFill>
                          <w14:schemeClr w14:val="tx1"/>
                        </w14:solidFill>
                      </w14:textFill>
                    </w:rPr>
                    <w:t>岸线开发利用。</w:t>
                  </w:r>
                </w:p>
              </w:tc>
              <w:tc>
                <w:tcPr>
                  <w:tcW w:w="41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bl>
          <w:p>
            <w:pPr>
              <w:pStyle w:val="10"/>
              <w:ind w:firstLine="480"/>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③对照《市场准入负面清单（2022年版）》，本项目不属于其中禁止类准入项目；对照《长江经济带发展负面清单指南》（试行，2022年版）及《&lt;长江经济带发展负面清单指南（试行，2022年版）&gt;江苏省实施细则》（苏长江办发〔202</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32"/>
                <w14:textFill>
                  <w14:solidFill>
                    <w14:schemeClr w14:val="tx1"/>
                  </w14:solidFill>
                </w14:textFill>
              </w:rPr>
              <w:t>〕55号），本项目不在其禁止范围内。</w:t>
            </w:r>
          </w:p>
          <w:p>
            <w:pPr>
              <w:pStyle w:val="2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表1</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32"/>
                <w14:textFill>
                  <w14:solidFill>
                    <w14:schemeClr w14:val="tx1"/>
                  </w14:solidFill>
                </w14:textFill>
              </w:rPr>
              <w:t>4  与苏长江办发〔202</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32"/>
                <w14:textFill>
                  <w14:solidFill>
                    <w14:schemeClr w14:val="tx1"/>
                  </w14:solidFill>
                </w14:textFill>
              </w:rPr>
              <w:t>〕55号文的相符性分析</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
              <w:gridCol w:w="7219"/>
              <w:gridCol w:w="11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8" w:type="pct"/>
                  <w:gridSpan w:val="2"/>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文件要求</w:t>
                  </w:r>
                </w:p>
              </w:tc>
              <w:tc>
                <w:tcPr>
                  <w:tcW w:w="651"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本项目情况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河段利用与岸线开发</w:t>
                  </w:r>
                </w:p>
              </w:tc>
              <w:tc>
                <w:tcPr>
                  <w:tcW w:w="4107"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1、禁止建设不符合国家港口布局规划和……的码头项目，禁止建设未纳入《长江干线过江通道布局规划》的过长江通道项目。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2、……禁止在自然保护区核心区、缓冲区的岸线和河段范围内投资建设旅游和生产经营项目。……禁止在国家级和省级风景名胜核心景区的岸线和河段范围内投资建设与风景名胜资源保护无关的项目。……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禁止在饮用水水源准保护区的岸线和河段范围内新建、扩建对水体污染严重的投资建设项目，改建项目应当消减排污量。……</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禁止在国家级和省级水产种质资源保护区的岸线和河段范围内新建围湖造田、围海造地或围填海等投资建设项目。……禁止在国家湿地公园的岸线和河段范围内挖沙、采矿，以及任何不符合主体功能定位的投资建设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5、禁止违法利用、占用长江流域河湖岸线。……</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6、禁止未经许可在长江干支流及湖泊新设、改设或扩大排污口。</w:t>
                  </w:r>
                </w:p>
              </w:tc>
              <w:tc>
                <w:tcPr>
                  <w:tcW w:w="651"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不涉及</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区域活动</w:t>
                  </w:r>
                </w:p>
              </w:tc>
              <w:tc>
                <w:tcPr>
                  <w:tcW w:w="4107"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7、禁止长江干流、长江口、34个列入《率先全面禁捕的长江流域水生生物保护区名录》的水生生物保护区以及省规定的其他禁渔水域开展生产性捕捞。</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8、禁止在距离长江干支流岸线一公里范围内新建、扩建化工园区和化工项目。……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9、禁止在长江干流岸线三公里范围内新建、改建、扩建尾矿库、冶炼渣库和磷石膏库，……</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10、禁止在太湖流域一、二、三级保护区内开展《江苏省太湖水污染防治条例》禁止的投资建设活动。</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11、禁止在沿江地区新建、扩建未纳入国家和省布局规划的燃煤发电项目。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12、禁止在合规园区外新建、扩建钢铁、石化、化工、焦化、建材、有色、制浆造纸等高污染项目。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13、禁止在取消化工定位的园区（集中区）内新建化工项目。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14、禁止在化工企业周边建设不符合安全距离规定的劳动密集型的非化工项目和其他人员密集的公共设施项目。</w:t>
                  </w:r>
                </w:p>
              </w:tc>
              <w:tc>
                <w:tcPr>
                  <w:tcW w:w="651"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产业发展</w:t>
                  </w:r>
                </w:p>
              </w:tc>
              <w:tc>
                <w:tcPr>
                  <w:tcW w:w="4107"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15、禁止新建、扩建不符合国家和省产业政策的尿素、磷铵、电石、烧碱、聚氯乙烯、纯碱等行业新增产能项目。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16、禁止新建、改建、扩建高毒、高残留以及对环境影响大的农药原药（化学合成类）项目，禁止新建、扩建不符合国家和省产业政策的农药、医药和染料中间体化工项目。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17、禁止新建、扩建不符合国家石化、现代煤化工等产业布局规划的项目，禁止新建独立焦化项目。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19、禁止新建、扩建不符合国家产能置换要求的严重过剩产能行业的项目。禁止新建、扩建不符合要求的高耗能高排放项目。</w:t>
                  </w:r>
                </w:p>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20、法律法规及相关政策文件有更加严格规定的从其规定。</w:t>
                  </w:r>
                </w:p>
              </w:tc>
              <w:tc>
                <w:tcPr>
                  <w:tcW w:w="651"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w:t>
                  </w:r>
                  <w:r>
                    <w:rPr>
                      <w:rFonts w:hint="eastAsia" w:ascii="Times New Roman" w:cs="Times New Roman"/>
                      <w:color w:val="000000" w:themeColor="text1"/>
                      <w:lang w:eastAsia="zh-CN"/>
                      <w14:textFill>
                        <w14:solidFill>
                          <w14:schemeClr w14:val="tx1"/>
                        </w14:solidFill>
                      </w14:textFill>
                    </w:rPr>
                    <w:t>为</w:t>
                  </w:r>
                  <w:r>
                    <w:rPr>
                      <w:rFonts w:hint="eastAsia" w:ascii="Times New Roman" w:cs="Times New Roman"/>
                      <w:color w:val="000000" w:themeColor="text1"/>
                      <w:sz w:val="21"/>
                      <w:szCs w:val="21"/>
                      <w:lang w:val="en-US" w:eastAsia="zh-CN"/>
                      <w14:textFill>
                        <w14:solidFill>
                          <w14:schemeClr w14:val="tx1"/>
                        </w14:solidFill>
                      </w14:textFill>
                    </w:rPr>
                    <w:t>塑料包装箱及容器制造</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不属于文件中的限制类、淘汰类、禁止类项目</w:t>
                  </w:r>
                  <w:r>
                    <w:rPr>
                      <w:rFonts w:hint="eastAsia" w:asci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符合国家和省的产业政策</w:t>
                  </w:r>
                  <w:r>
                    <w:rPr>
                      <w:rFonts w:hint="eastAsia" w:ascii="Times New Roman" w:cs="Times New Roman"/>
                      <w:color w:val="000000" w:themeColor="text1"/>
                      <w:lang w:eastAsia="zh-CN"/>
                      <w14:textFill>
                        <w14:solidFill>
                          <w14:schemeClr w14:val="tx1"/>
                        </w14:solidFill>
                      </w14:textFill>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综上所述，本项目的建设符合“三线一单”的管理要求。</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b/>
                <w:bCs/>
                <w:color w:val="000000" w:themeColor="text1"/>
                <w:kern w:val="0"/>
                <w:sz w:val="24"/>
                <w:szCs w:val="24"/>
                <w:lang w:eastAsia="zh-CN"/>
                <w14:textFill>
                  <w14:solidFill>
                    <w14:schemeClr w14:val="tx1"/>
                  </w14:solidFill>
                </w14:textFill>
              </w:rPr>
            </w:pPr>
            <w:r>
              <w:rPr>
                <w:rFonts w:hint="default" w:ascii="Times New Roman" w:hAnsi="Times New Roman" w:cs="Times New Roman"/>
                <w:b/>
                <w:bCs/>
                <w:color w:val="000000" w:themeColor="text1"/>
                <w:kern w:val="0"/>
                <w:sz w:val="24"/>
                <w:szCs w:val="24"/>
                <w:lang w:eastAsia="zh-CN"/>
                <w14:textFill>
                  <w14:solidFill>
                    <w14:schemeClr w14:val="tx1"/>
                  </w14:solidFill>
                </w14:textFill>
              </w:rPr>
              <w:t>与其他相关文件相符性分析</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（1）与《挥发性有机物无组织排放控制标准》（</w:t>
            </w:r>
            <w:r>
              <w:rPr>
                <w:rFonts w:hint="default" w:ascii="Times New Roman" w:hAnsi="Times New Roman" w:eastAsia="TimesNewRomanPS-BoldMT" w:cs="Times New Roman"/>
                <w:b w:val="0"/>
                <w:bCs w:val="0"/>
                <w:color w:val="000000" w:themeColor="text1"/>
                <w:kern w:val="0"/>
                <w:sz w:val="24"/>
                <w:szCs w:val="24"/>
                <w:lang w:val="en-US" w:eastAsia="zh-CN" w:bidi="ar"/>
                <w14:textFill>
                  <w14:solidFill>
                    <w14:schemeClr w14:val="tx1"/>
                  </w14:solidFill>
                </w14:textFill>
              </w:rPr>
              <w:t>GB37822-2019</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）的相符性的相符性。</w:t>
            </w:r>
          </w:p>
          <w:p>
            <w:pPr>
              <w:keepNext w:val="0"/>
              <w:keepLines w:val="0"/>
              <w:widowControl/>
              <w:suppressLineNumbers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表1.5</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与《挥发性有机物无组织排放控制标准》相符性分析</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4502"/>
              <w:gridCol w:w="2323"/>
              <w:gridCol w:w="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6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内容</w:t>
                  </w:r>
                </w:p>
              </w:tc>
              <w:tc>
                <w:tcPr>
                  <w:tcW w:w="4245"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方案要求</w:t>
                  </w:r>
                </w:p>
              </w:tc>
              <w:tc>
                <w:tcPr>
                  <w:tcW w:w="2190"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项目情况</w:t>
                  </w:r>
                </w:p>
              </w:tc>
              <w:tc>
                <w:tcPr>
                  <w:tcW w:w="883"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Borders>
                    <w:tl2br w:val="nil"/>
                    <w:tr2bl w:val="nil"/>
                  </w:tcBorders>
                  <w:vAlign w:val="center"/>
                </w:tcPr>
                <w:p>
                  <w:pPr>
                    <w:keepNext w:val="0"/>
                    <w:keepLines w:val="0"/>
                    <w:pageBreakBefore w:val="0"/>
                    <w:widowControl/>
                    <w:suppressLineNumbers w:val="0"/>
                    <w:kinsoku/>
                    <w:wordWrap/>
                    <w:overflowPunct/>
                    <w:topLinePunct w:val="0"/>
                    <w:bidi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VOCs物料储存</w:t>
                  </w:r>
                </w:p>
              </w:tc>
              <w:tc>
                <w:tcPr>
                  <w:tcW w:w="4245"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VOCs物料储存于密闭的容器、包装袋、储罐、储库、料仓中。盛装VOCs物料的容器或包装袋应存放于室内，或存放于设置有雨棚、遮阳和防渗设施的专用场地。盛装</w:t>
                  </w:r>
                  <w:r>
                    <w:rPr>
                      <w:rFonts w:hint="eastAsia" w:cs="Times New Roman"/>
                      <w:color w:val="000000" w:themeColor="text1"/>
                      <w:kern w:val="0"/>
                      <w:sz w:val="21"/>
                      <w:szCs w:val="21"/>
                      <w:lang w:val="en-US" w:eastAsia="zh-CN" w:bidi="ar"/>
                      <w14:textFill>
                        <w14:solidFill>
                          <w14:schemeClr w14:val="tx1"/>
                        </w14:solidFill>
                      </w14:textFill>
                    </w:rPr>
                    <w:t>V</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OCs物料的容器或包装袋在非取用状态时应98%加盖、封口，保持密闭。VOCs物料储库、料仓应满足3.6条对密闭空间的要求。</w:t>
                  </w:r>
                </w:p>
              </w:tc>
              <w:tc>
                <w:tcPr>
                  <w:tcW w:w="2190"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项目涉及的VOCs物料</w:t>
                  </w:r>
                  <w:r>
                    <w:rPr>
                      <w:rFonts w:hint="eastAsia" w:cs="Times New Roman"/>
                      <w:color w:val="000000" w:themeColor="text1"/>
                      <w:kern w:val="0"/>
                      <w:sz w:val="21"/>
                      <w:szCs w:val="21"/>
                      <w:lang w:val="en-US" w:eastAsia="zh-CN" w:bidi="ar"/>
                      <w14:textFill>
                        <w14:solidFill>
                          <w14:schemeClr w14:val="tx1"/>
                        </w14:solidFill>
                      </w14:textFill>
                    </w:rPr>
                    <w:t>为聚丙烯颗粒、水性油墨，</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储存于密闭的容器中，存放于原</w:t>
                  </w:r>
                  <w:r>
                    <w:rPr>
                      <w:rFonts w:hint="eastAsia" w:cs="Times New Roman"/>
                      <w:color w:val="000000" w:themeColor="text1"/>
                      <w:kern w:val="0"/>
                      <w:sz w:val="21"/>
                      <w:szCs w:val="21"/>
                      <w:lang w:val="en-US" w:eastAsia="zh-CN" w:bidi="ar"/>
                      <w14:textFill>
                        <w14:solidFill>
                          <w14:schemeClr w14:val="tx1"/>
                        </w14:solidFill>
                      </w14:textFill>
                    </w:rPr>
                    <w:t>辅</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料</w:t>
                  </w:r>
                  <w:r>
                    <w:rPr>
                      <w:rFonts w:hint="eastAsia" w:cs="Times New Roman"/>
                      <w:color w:val="000000" w:themeColor="text1"/>
                      <w:kern w:val="0"/>
                      <w:sz w:val="21"/>
                      <w:szCs w:val="21"/>
                      <w:lang w:val="en-US" w:eastAsia="zh-CN" w:bidi="ar"/>
                      <w14:textFill>
                        <w14:solidFill>
                          <w14:schemeClr w14:val="tx1"/>
                        </w14:solidFill>
                      </w14:textFill>
                    </w:rPr>
                    <w:t>仓</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库中，在非取用状态时保持密闭。</w:t>
                  </w:r>
                </w:p>
              </w:tc>
              <w:tc>
                <w:tcPr>
                  <w:tcW w:w="883"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Borders>
                    <w:tl2br w:val="nil"/>
                    <w:tr2bl w:val="nil"/>
                  </w:tcBorders>
                  <w:vAlign w:val="center"/>
                </w:tcPr>
                <w:p>
                  <w:pPr>
                    <w:keepNext w:val="0"/>
                    <w:keepLines w:val="0"/>
                    <w:pageBreakBefore w:val="0"/>
                    <w:widowControl/>
                    <w:suppressLineNumbers w:val="0"/>
                    <w:kinsoku/>
                    <w:wordWrap/>
                    <w:overflowPunct/>
                    <w:topLinePunct w:val="0"/>
                    <w:bidi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VOCs物料转移和输送</w:t>
                  </w:r>
                </w:p>
              </w:tc>
              <w:tc>
                <w:tcPr>
                  <w:tcW w:w="4245"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液态VOCs物料应采用密闭管道输送。采用非管道输送方式转移液态 VOCs 物料时，应采用密闭容器、罐车。</w:t>
                  </w:r>
                </w:p>
              </w:tc>
              <w:tc>
                <w:tcPr>
                  <w:tcW w:w="2190"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项目</w:t>
                  </w:r>
                  <w:r>
                    <w:rPr>
                      <w:rFonts w:hint="eastAsia" w:cs="Times New Roman"/>
                      <w:color w:val="000000" w:themeColor="text1"/>
                      <w:kern w:val="0"/>
                      <w:sz w:val="21"/>
                      <w:szCs w:val="21"/>
                      <w:lang w:val="en-US" w:eastAsia="zh-CN" w:bidi="ar"/>
                      <w14:textFill>
                        <w14:solidFill>
                          <w14:schemeClr w14:val="tx1"/>
                        </w14:solidFill>
                      </w14:textFill>
                    </w:rPr>
                    <w:t>水性油墨</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为非管道输送方式，转移</w:t>
                  </w:r>
                  <w:r>
                    <w:rPr>
                      <w:rFonts w:hint="eastAsia" w:cs="Times New Roman"/>
                      <w:color w:val="000000" w:themeColor="text1"/>
                      <w:kern w:val="0"/>
                      <w:sz w:val="21"/>
                      <w:szCs w:val="21"/>
                      <w:lang w:val="en-US" w:eastAsia="zh-CN" w:bidi="ar"/>
                      <w14:textFill>
                        <w14:solidFill>
                          <w14:schemeClr w14:val="tx1"/>
                        </w14:solidFill>
                      </w14:textFill>
                    </w:rPr>
                    <w:t>水性油墨</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时，采用密闭容器。</w:t>
                  </w:r>
                </w:p>
              </w:tc>
              <w:tc>
                <w:tcPr>
                  <w:tcW w:w="88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Borders>
                    <w:tl2br w:val="nil"/>
                    <w:tr2bl w:val="nil"/>
                  </w:tcBorders>
                  <w:vAlign w:val="center"/>
                </w:tcPr>
                <w:p>
                  <w:pPr>
                    <w:keepNext w:val="0"/>
                    <w:keepLines w:val="0"/>
                    <w:pageBreakBefore w:val="0"/>
                    <w:widowControl/>
                    <w:suppressLineNumbers w:val="0"/>
                    <w:kinsoku/>
                    <w:wordWrap/>
                    <w:overflowPunct/>
                    <w:topLinePunct w:val="0"/>
                    <w:bidi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工艺过程VOCs</w:t>
                  </w:r>
                </w:p>
              </w:tc>
              <w:tc>
                <w:tcPr>
                  <w:tcW w:w="4245"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液态VOCs物料应采用密闭管道输送方式或采用高位槽（罐）、桶泵等给料方式密闭投加。无法密闭投加的，应在密闭空间内操作，或进行局部气体收集，废气应排至VOCs废气收集处理系统。</w:t>
                  </w:r>
                </w:p>
              </w:tc>
              <w:tc>
                <w:tcPr>
                  <w:tcW w:w="2190"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本项目涉及水性油墨的印刷工序采用集气罩局部气体收集，收集后的废气经过RCO催化燃烧装置处理。</w:t>
                  </w:r>
                </w:p>
              </w:tc>
              <w:tc>
                <w:tcPr>
                  <w:tcW w:w="88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Borders>
                    <w:tl2br w:val="nil"/>
                    <w:tr2bl w:val="nil"/>
                  </w:tcBorders>
                  <w:vAlign w:val="center"/>
                </w:tcPr>
                <w:p>
                  <w:pPr>
                    <w:keepNext w:val="0"/>
                    <w:keepLines w:val="0"/>
                    <w:pageBreakBefore w:val="0"/>
                    <w:widowControl/>
                    <w:suppressLineNumbers w:val="0"/>
                    <w:kinsoku/>
                    <w:wordWrap/>
                    <w:overflowPunct/>
                    <w:topLinePunct w:val="0"/>
                    <w:bidi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VOCs无组织排放废气收集处理系统要求</w:t>
                  </w:r>
                </w:p>
              </w:tc>
              <w:tc>
                <w:tcPr>
                  <w:tcW w:w="4245"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190" w:type="dxa"/>
                  <w:tcBorders>
                    <w:tl2br w:val="nil"/>
                    <w:tr2bl w:val="nil"/>
                  </w:tcBorders>
                  <w:vAlign w:val="center"/>
                </w:tcPr>
                <w:p>
                  <w:pPr>
                    <w:keepNext w:val="0"/>
                    <w:keepLines w:val="0"/>
                    <w:pageBreakBefore w:val="0"/>
                    <w:widowControl/>
                    <w:suppressLineNumbers w:val="0"/>
                    <w:kinsoku/>
                    <w:wordWrap/>
                    <w:overflowPunct/>
                    <w:topLinePunct w:val="0"/>
                    <w:bidi w:val="0"/>
                    <w:snapToGrid/>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本项目RCO催化燃烧装置</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与生产工艺设备同步运行。</w:t>
                  </w:r>
                  <w:r>
                    <w:rPr>
                      <w:rFonts w:hint="eastAsia"/>
                      <w:color w:val="000000" w:themeColor="text1"/>
                      <w:lang w:val="en-US" w:eastAsia="zh-CN"/>
                      <w14:textFill>
                        <w14:solidFill>
                          <w14:schemeClr w14:val="tx1"/>
                        </w14:solidFill>
                      </w14:textFill>
                    </w:rPr>
                    <w:t>RCO催化燃烧装置</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发生故障或检修时，对应的生产工艺设备立刻停止运行，待检修完毕后同步投入使用。</w:t>
                  </w:r>
                </w:p>
              </w:tc>
              <w:tc>
                <w:tcPr>
                  <w:tcW w:w="88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（2）与省大气污染防治联席会议办公室关于印发《2022年江苏省挥发性有机物减排攻坚方案》的通知（苏大气办〔2022〕2号）的相符性</w:t>
            </w:r>
          </w:p>
          <w:p>
            <w:pPr>
              <w:pStyle w:val="1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themeColor="text1"/>
                <w:lang w:val="en-US" w:eastAsia="zh-CN"/>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表1.6  与</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苏大气办〔2022〕2号</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的相符性分析</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836"/>
              <w:gridCol w:w="2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32" w:type="dxa"/>
                  <w:gridSpan w:val="2"/>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b/>
                      <w:bCs/>
                      <w:color w:val="000000" w:themeColor="text1"/>
                      <w:sz w:val="21"/>
                      <w:szCs w:val="21"/>
                      <w:vertAlign w:val="baseline"/>
                      <w14:textFill>
                        <w14:solidFill>
                          <w14:schemeClr w14:val="tx1"/>
                        </w14:solidFill>
                      </w14:textFill>
                    </w:rPr>
                  </w:pPr>
                  <w:r>
                    <w:rPr>
                      <w:rFonts w:hint="default"/>
                      <w:b/>
                      <w:bCs/>
                      <w:color w:val="000000" w:themeColor="text1"/>
                      <w:sz w:val="21"/>
                      <w:szCs w:val="21"/>
                      <w:vertAlign w:val="baseline"/>
                      <w14:textFill>
                        <w14:solidFill>
                          <w14:schemeClr w14:val="tx1"/>
                        </w14:solidFill>
                      </w14:textFill>
                    </w:rPr>
                    <w:t>文件内容</w:t>
                  </w:r>
                  <w:r>
                    <w:rPr>
                      <w:rFonts w:hint="default"/>
                      <w:b/>
                      <w:bCs/>
                      <w:color w:val="000000" w:themeColor="text1"/>
                      <w:sz w:val="21"/>
                      <w:szCs w:val="21"/>
                      <w:vertAlign w:val="baseline"/>
                      <w14:textFill>
                        <w14:solidFill>
                          <w14:schemeClr w14:val="tx1"/>
                        </w14:solidFill>
                      </w14:textFill>
                    </w:rPr>
                    <w:tab/>
                  </w:r>
                </w:p>
              </w:tc>
              <w:tc>
                <w:tcPr>
                  <w:tcW w:w="258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eastAsia="宋体"/>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执行情况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一、推进重点行业深度治理</w:t>
                  </w:r>
                </w:p>
              </w:tc>
              <w:tc>
                <w:tcPr>
                  <w:tcW w:w="4524"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color w:val="000000" w:themeColor="text1"/>
                      <w:sz w:val="21"/>
                      <w:szCs w:val="21"/>
                      <w:vertAlign w:val="baseline"/>
                      <w14:textFill>
                        <w14:solidFill>
                          <w14:schemeClr w14:val="tx1"/>
                        </w14:solidFill>
                      </w14:textFill>
                    </w:rPr>
                  </w:pPr>
                  <w:r>
                    <w:rPr>
                      <w:rFonts w:hint="default"/>
                      <w:color w:val="000000" w:themeColor="text1"/>
                      <w:sz w:val="21"/>
                      <w:szCs w:val="21"/>
                      <w:vertAlign w:val="baseline"/>
                      <w14:textFill>
                        <w14:solidFill>
                          <w14:schemeClr w14:val="tx1"/>
                        </w14:solidFill>
                      </w14:textFill>
                    </w:rPr>
                    <w:t>各地要对照挥发性有机物突出问题排查问题清单和 管理台账.推动石化、化工、仓储、工业涂装、包装印刷行业进行深度治理。……规范涂料、油墨等有机原辅材料的调配和使用环节无组织废气收集</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采取车间环境负压改造、安装高效集气装置等措施</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提高VOCs产生环节的废气收集率。</w:t>
                  </w:r>
                </w:p>
              </w:tc>
              <w:tc>
                <w:tcPr>
                  <w:tcW w:w="258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本项目涉及水性油墨等有机原辅料的使用环节安装集气罩，提高</w:t>
                  </w:r>
                  <w:r>
                    <w:rPr>
                      <w:rFonts w:hint="default"/>
                      <w:color w:val="000000" w:themeColor="text1"/>
                      <w:sz w:val="21"/>
                      <w:szCs w:val="21"/>
                      <w:vertAlign w:val="baseline"/>
                      <w14:textFill>
                        <w14:solidFill>
                          <w14:schemeClr w14:val="tx1"/>
                        </w14:solidFill>
                      </w14:textFill>
                    </w:rPr>
                    <w:t>VOCs产生环节的废气收集率。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二、推进更点集群攻坚治理</w:t>
                  </w:r>
                </w:p>
              </w:tc>
              <w:tc>
                <w:tcPr>
                  <w:tcW w:w="4524"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eastAsia="宋体"/>
                      <w:color w:val="000000" w:themeColor="text1"/>
                      <w:sz w:val="21"/>
                      <w:szCs w:val="21"/>
                      <w:vertAlign w:val="baseline"/>
                      <w:lang w:eastAsia="zh-CN"/>
                      <w14:textFill>
                        <w14:solidFill>
                          <w14:schemeClr w14:val="tx1"/>
                        </w14:solidFill>
                      </w14:textFill>
                    </w:rPr>
                  </w:pPr>
                  <w:r>
                    <w:rPr>
                      <w:rFonts w:hint="default"/>
                      <w:color w:val="000000" w:themeColor="text1"/>
                      <w:sz w:val="21"/>
                      <w:szCs w:val="21"/>
                      <w:vertAlign w:val="baseline"/>
                      <w14:textFill>
                        <w14:solidFill>
                          <w14:schemeClr w14:val="tx1"/>
                        </w14:solidFill>
                      </w14:textFill>
                    </w:rPr>
                    <w:t>检查车间和设备密闭情况</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废气收集是否符合标准要求</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采用局部集气罩的</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距集气罩开口面最远处的VOCs无组排放位置控制风速应不低于0.3米/秒</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废气收集系统检送管道是否有可见的破损等：检查企业是否有治理设施</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治理设施是否正常运行</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是否按时更换活性炭等耗材</w:t>
                  </w:r>
                  <w:r>
                    <w:rPr>
                      <w:rFonts w:hint="eastAsia"/>
                      <w:color w:val="000000" w:themeColor="text1"/>
                      <w:sz w:val="21"/>
                      <w:szCs w:val="21"/>
                      <w:vertAlign w:val="baseline"/>
                      <w:lang w:eastAsia="zh-CN"/>
                      <w14:textFill>
                        <w14:solidFill>
                          <w14:schemeClr w14:val="tx1"/>
                        </w14:solidFill>
                      </w14:textFill>
                    </w:rPr>
                    <w:t>。</w:t>
                  </w:r>
                </w:p>
              </w:tc>
              <w:tc>
                <w:tcPr>
                  <w:tcW w:w="258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本项目</w:t>
                  </w:r>
                  <w:r>
                    <w:rPr>
                      <w:rFonts w:hint="default"/>
                      <w:color w:val="000000" w:themeColor="text1"/>
                      <w:sz w:val="21"/>
                      <w:szCs w:val="21"/>
                      <w:vertAlign w:val="baseline"/>
                      <w14:textFill>
                        <w14:solidFill>
                          <w14:schemeClr w14:val="tx1"/>
                        </w14:solidFill>
                      </w14:textFill>
                    </w:rPr>
                    <w:t>距集气罩开口面最远处的</w:t>
                  </w:r>
                  <w:r>
                    <w:rPr>
                      <w:rFonts w:hint="default"/>
                      <w:color w:val="000000" w:themeColor="text1"/>
                      <w:sz w:val="21"/>
                      <w:szCs w:val="21"/>
                      <w:vertAlign w:val="baseline"/>
                      <w14:textFill>
                        <w14:solidFill>
                          <w14:schemeClr w14:val="tx1"/>
                        </w14:solidFill>
                      </w14:textFill>
                    </w:rPr>
                    <w:t>VOCs无组排放位置控制风速不低于0.3米/秒</w:t>
                  </w:r>
                  <w:r>
                    <w:rPr>
                      <w:rFonts w:hint="eastAsia"/>
                      <w:color w:val="000000" w:themeColor="text1"/>
                      <w:sz w:val="21"/>
                      <w:szCs w:val="21"/>
                      <w:vertAlign w:val="baseline"/>
                      <w:lang w:eastAsia="zh-CN"/>
                      <w14:textFill>
                        <w14:solidFill>
                          <w14:schemeClr w14:val="tx1"/>
                        </w14:solidFill>
                      </w14:textFill>
                    </w:rPr>
                    <w:t>；定期检查废气收集系统管道有无可见的破损；检查</w:t>
                  </w:r>
                  <w:r>
                    <w:rPr>
                      <w:rFonts w:hint="eastAsia"/>
                      <w:color w:val="000000" w:themeColor="text1"/>
                      <w:sz w:val="21"/>
                      <w:szCs w:val="21"/>
                      <w:vertAlign w:val="baseline"/>
                      <w:lang w:val="en-US" w:eastAsia="zh-CN"/>
                      <w14:textFill>
                        <w14:solidFill>
                          <w14:schemeClr w14:val="tx1"/>
                        </w14:solidFill>
                      </w14:textFill>
                    </w:rPr>
                    <w:t>RCO催化燃烧装置运行状态、定期更换催化剂。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三、持续推进涉VOCs行业清洁原料替代</w:t>
                  </w:r>
                </w:p>
              </w:tc>
              <w:tc>
                <w:tcPr>
                  <w:tcW w:w="4524"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各</w:t>
                  </w:r>
                  <w:r>
                    <w:rPr>
                      <w:rFonts w:hint="default"/>
                      <w:color w:val="000000" w:themeColor="text1"/>
                      <w:sz w:val="21"/>
                      <w:szCs w:val="21"/>
                      <w:vertAlign w:val="baseline"/>
                      <w14:textFill>
                        <w14:solidFill>
                          <w14:schemeClr w14:val="tx1"/>
                        </w14:solidFill>
                      </w14:textFill>
                    </w:rPr>
                    <w:t>地要对照《江苏省挥发性有机物清</w:t>
                  </w:r>
                  <w:r>
                    <w:rPr>
                      <w:rFonts w:hint="eastAsia"/>
                      <w:color w:val="000000" w:themeColor="text1"/>
                      <w:sz w:val="21"/>
                      <w:szCs w:val="21"/>
                      <w:vertAlign w:val="baseline"/>
                      <w:lang w:eastAsia="zh-CN"/>
                      <w14:textFill>
                        <w14:solidFill>
                          <w14:schemeClr w14:val="tx1"/>
                        </w14:solidFill>
                      </w14:textFill>
                    </w:rPr>
                    <w:t>洁</w:t>
                  </w:r>
                  <w:r>
                    <w:rPr>
                      <w:rFonts w:hint="default"/>
                      <w:color w:val="000000" w:themeColor="text1"/>
                      <w:sz w:val="21"/>
                      <w:szCs w:val="21"/>
                      <w:vertAlign w:val="baseline"/>
                      <w14:textFill>
                        <w14:solidFill>
                          <w14:schemeClr w14:val="tx1"/>
                        </w14:solidFill>
                      </w14:textFill>
                    </w:rPr>
                    <w:t>原料替代工作方案》（苏大气办（2021）2号）要求，持续推动3130家企业实施源头替代，严把环评审枇准入关</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控增量、去存量。</w:t>
                  </w:r>
                </w:p>
              </w:tc>
              <w:tc>
                <w:tcPr>
                  <w:tcW w:w="258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本项目原辅料内为低</w:t>
                  </w:r>
                  <w:r>
                    <w:rPr>
                      <w:rFonts w:hint="eastAsia"/>
                      <w:color w:val="000000" w:themeColor="text1"/>
                      <w:sz w:val="21"/>
                      <w:szCs w:val="21"/>
                      <w:vertAlign w:val="baseline"/>
                      <w:lang w:val="en-US" w:eastAsia="zh-CN"/>
                      <w14:textFill>
                        <w14:solidFill>
                          <w14:schemeClr w14:val="tx1"/>
                        </w14:solidFill>
                      </w14:textFill>
                    </w:rPr>
                    <w:t>VOCs含量的水性油墨（见附件7），不属于</w:t>
                  </w:r>
                  <w:r>
                    <w:rPr>
                      <w:rFonts w:hint="default"/>
                      <w:color w:val="000000" w:themeColor="text1"/>
                      <w:sz w:val="21"/>
                      <w:szCs w:val="21"/>
                      <w:vertAlign w:val="baseline"/>
                      <w14:textFill>
                        <w14:solidFill>
                          <w14:schemeClr w14:val="tx1"/>
                        </w14:solidFill>
                      </w14:textFill>
                    </w:rPr>
                    <w:t>苏大气办（2021）2号</w:t>
                  </w:r>
                  <w:r>
                    <w:rPr>
                      <w:rFonts w:hint="eastAsia"/>
                      <w:color w:val="000000" w:themeColor="text1"/>
                      <w:sz w:val="21"/>
                      <w:szCs w:val="21"/>
                      <w:vertAlign w:val="baseline"/>
                      <w:lang w:eastAsia="zh-CN"/>
                      <w14:textFill>
                        <w14:solidFill>
                          <w14:schemeClr w14:val="tx1"/>
                        </w14:solidFill>
                      </w14:textFill>
                    </w:rPr>
                    <w:t>禁止新建、改建、扩建生产和使用高VOCs含量的涂料、油墨、胶黏剂等项目。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四、强化工业源日常管理与监管</w:t>
                  </w:r>
                </w:p>
              </w:tc>
              <w:tc>
                <w:tcPr>
                  <w:tcW w:w="4524"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color w:val="000000" w:themeColor="text1"/>
                      <w:sz w:val="21"/>
                      <w:szCs w:val="21"/>
                      <w:vertAlign w:val="baseline"/>
                      <w14:textFill>
                        <w14:solidFill>
                          <w14:schemeClr w14:val="tx1"/>
                        </w14:solidFill>
                      </w14:textFill>
                    </w:rPr>
                  </w:pPr>
                  <w:r>
                    <w:rPr>
                      <w:rFonts w:hint="default"/>
                      <w:color w:val="000000" w:themeColor="text1"/>
                      <w:sz w:val="21"/>
                      <w:szCs w:val="21"/>
                      <w:vertAlign w:val="baseline"/>
                      <w14:textFill>
                        <w14:solidFill>
                          <w14:schemeClr w14:val="tx1"/>
                        </w14:solidFill>
                      </w14:textFill>
                    </w:rPr>
                    <w:t>督促工业企业按规范管理相</w:t>
                  </w:r>
                  <w:r>
                    <w:rPr>
                      <w:rFonts w:hint="eastAsia"/>
                      <w:color w:val="000000" w:themeColor="text1"/>
                      <w:sz w:val="21"/>
                      <w:szCs w:val="21"/>
                      <w:vertAlign w:val="baseline"/>
                      <w:lang w:eastAsia="zh-CN"/>
                      <w14:textFill>
                        <w14:solidFill>
                          <w14:schemeClr w14:val="tx1"/>
                        </w14:solidFill>
                      </w14:textFill>
                    </w:rPr>
                    <w:t>关</w:t>
                  </w:r>
                  <w:r>
                    <w:rPr>
                      <w:rFonts w:hint="default"/>
                      <w:color w:val="000000" w:themeColor="text1"/>
                      <w:sz w:val="21"/>
                      <w:szCs w:val="21"/>
                      <w:vertAlign w:val="baseline"/>
                      <w14:textFill>
                        <w14:solidFill>
                          <w14:schemeClr w14:val="tx1"/>
                        </w14:solidFill>
                      </w14:textFill>
                    </w:rPr>
                    <w:t>台账</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如实记录含VOCs原辅材料使用、治理设施运维、生产管理等信息。对采用活性炭吸附技术的</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按照《吸附法工业有机废气治理工程技术规范》（HJ</w:t>
                  </w:r>
                  <w:r>
                    <w:rPr>
                      <w:rFonts w:hint="eastAsia"/>
                      <w:color w:val="000000" w:themeColor="text1"/>
                      <w:sz w:val="21"/>
                      <w:szCs w:val="21"/>
                      <w:vertAlign w:val="baseline"/>
                      <w:lang w:val="en-US" w:eastAsia="zh-CN"/>
                      <w14:textFill>
                        <w14:solidFill>
                          <w14:schemeClr w14:val="tx1"/>
                        </w14:solidFill>
                      </w14:textFill>
                    </w:rPr>
                    <w:t>2026-2013</w:t>
                  </w:r>
                  <w:r>
                    <w:rPr>
                      <w:rFonts w:hint="default"/>
                      <w:color w:val="000000" w:themeColor="text1"/>
                      <w:sz w:val="21"/>
                      <w:szCs w:val="21"/>
                      <w:vertAlign w:val="baseline"/>
                      <w14:textFill>
                        <w14:solidFill>
                          <w14:schemeClr w14:val="tx1"/>
                        </w14:solidFill>
                      </w14:textFill>
                    </w:rPr>
                    <w:t>）进行管理</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按要求足盘添加、定期更换：</w:t>
                  </w:r>
                  <w:r>
                    <w:rPr>
                      <w:rFonts w:hint="eastAsia"/>
                      <w:color w:val="000000" w:themeColor="text1"/>
                      <w:sz w:val="21"/>
                      <w:szCs w:val="21"/>
                      <w:vertAlign w:val="baseline"/>
                      <w:lang w:eastAsia="zh-CN"/>
                      <w14:textFill>
                        <w14:solidFill>
                          <w14:schemeClr w14:val="tx1"/>
                        </w14:solidFill>
                      </w14:textFill>
                    </w:rPr>
                    <w:t>一</w:t>
                  </w:r>
                  <w:r>
                    <w:rPr>
                      <w:rFonts w:hint="default"/>
                      <w:color w:val="000000" w:themeColor="text1"/>
                      <w:sz w:val="21"/>
                      <w:szCs w:val="21"/>
                      <w:vertAlign w:val="baseline"/>
                      <w14:textFill>
                        <w14:solidFill>
                          <w14:schemeClr w14:val="tx1"/>
                        </w14:solidFill>
                      </w14:textFill>
                    </w:rPr>
                    <w:t>次性活性炭吸附工艺需使用柱状炭，</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颗粒炭），碘吸附值不低于800亳克/克：VOCs初始持放速率大于2kg/h的垂点源排气简进口应设施采样平台</w:t>
                  </w:r>
                  <w:r>
                    <w:rPr>
                      <w:rFonts w:hint="eastAsia"/>
                      <w:color w:val="000000" w:themeColor="text1"/>
                      <w:sz w:val="21"/>
                      <w:szCs w:val="21"/>
                      <w:vertAlign w:val="baseline"/>
                      <w:lang w:eastAsia="zh-CN"/>
                      <w14:textFill>
                        <w14:solidFill>
                          <w14:schemeClr w14:val="tx1"/>
                        </w14:solidFill>
                      </w14:textFill>
                    </w:rPr>
                    <w:t>，</w:t>
                  </w:r>
                  <w:r>
                    <w:rPr>
                      <w:rFonts w:hint="default"/>
                      <w:color w:val="000000" w:themeColor="text1"/>
                      <w:sz w:val="21"/>
                      <w:szCs w:val="21"/>
                      <w:vertAlign w:val="baseline"/>
                      <w14:textFill>
                        <w14:solidFill>
                          <w14:schemeClr w14:val="tx1"/>
                        </w14:solidFill>
                      </w14:textFill>
                    </w:rPr>
                    <w:t>治理效率不低于80%.......</w:t>
                  </w:r>
                </w:p>
              </w:tc>
              <w:tc>
                <w:tcPr>
                  <w:tcW w:w="2588" w:type="dxa"/>
                  <w:tcBorders>
                    <w:tl2br w:val="nil"/>
                    <w:tr2bl w:val="nil"/>
                  </w:tcBorders>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本项目规范管理相关台账，</w:t>
                  </w:r>
                  <w:r>
                    <w:rPr>
                      <w:rFonts w:hint="default"/>
                      <w:color w:val="000000" w:themeColor="text1"/>
                      <w:sz w:val="21"/>
                      <w:szCs w:val="21"/>
                      <w:vertAlign w:val="baseline"/>
                      <w14:textFill>
                        <w14:solidFill>
                          <w14:schemeClr w14:val="tx1"/>
                        </w14:solidFill>
                      </w14:textFill>
                    </w:rPr>
                    <w:t>如实记录含</w:t>
                  </w:r>
                  <w:r>
                    <w:rPr>
                      <w:rFonts w:hint="eastAsia"/>
                      <w:color w:val="000000" w:themeColor="text1"/>
                      <w:sz w:val="21"/>
                      <w:szCs w:val="21"/>
                      <w:vertAlign w:val="baseline"/>
                      <w:lang w:eastAsia="zh-CN"/>
                      <w14:textFill>
                        <w14:solidFill>
                          <w14:schemeClr w14:val="tx1"/>
                        </w14:solidFill>
                      </w14:textFill>
                    </w:rPr>
                    <w:t>水性油墨的</w:t>
                  </w:r>
                  <w:r>
                    <w:rPr>
                      <w:rFonts w:hint="default"/>
                      <w:color w:val="000000" w:themeColor="text1"/>
                      <w:sz w:val="21"/>
                      <w:szCs w:val="21"/>
                      <w:vertAlign w:val="baseline"/>
                      <w14:textFill>
                        <w14:solidFill>
                          <w14:schemeClr w14:val="tx1"/>
                        </w14:solidFill>
                      </w14:textFill>
                    </w:rPr>
                    <w:t>使用</w:t>
                  </w:r>
                  <w:r>
                    <w:rPr>
                      <w:rFonts w:hint="eastAsia"/>
                      <w:color w:val="000000" w:themeColor="text1"/>
                      <w:sz w:val="21"/>
                      <w:szCs w:val="21"/>
                      <w:vertAlign w:val="baseline"/>
                      <w:lang w:eastAsia="zh-CN"/>
                      <w14:textFill>
                        <w14:solidFill>
                          <w14:schemeClr w14:val="tx1"/>
                        </w14:solidFill>
                      </w14:textFill>
                    </w:rPr>
                    <w:t>、</w:t>
                  </w:r>
                  <w:r>
                    <w:rPr>
                      <w:rFonts w:hint="eastAsia"/>
                      <w:color w:val="000000" w:themeColor="text1"/>
                      <w:sz w:val="21"/>
                      <w:szCs w:val="21"/>
                      <w:vertAlign w:val="baseline"/>
                      <w:lang w:val="en-US" w:eastAsia="zh-CN"/>
                      <w14:textFill>
                        <w14:solidFill>
                          <w14:schemeClr w14:val="tx1"/>
                        </w14:solidFill>
                      </w14:textFill>
                    </w:rPr>
                    <w:t>RCO催化燃烧装置的运维、</w:t>
                  </w:r>
                  <w:r>
                    <w:rPr>
                      <w:rFonts w:hint="default"/>
                      <w:color w:val="000000" w:themeColor="text1"/>
                      <w:sz w:val="21"/>
                      <w:szCs w:val="21"/>
                      <w:vertAlign w:val="baseline"/>
                      <w14:textFill>
                        <w14:solidFill>
                          <w14:schemeClr w14:val="tx1"/>
                        </w14:solidFill>
                      </w14:textFill>
                    </w:rPr>
                    <w:t>生产管理等信息</w:t>
                  </w:r>
                  <w:r>
                    <w:rPr>
                      <w:rFonts w:hint="eastAsia"/>
                      <w:color w:val="000000" w:themeColor="text1"/>
                      <w:sz w:val="21"/>
                      <w:szCs w:val="21"/>
                      <w:vertAlign w:val="baseline"/>
                      <w:lang w:eastAsia="zh-CN"/>
                      <w14:textFill>
                        <w14:solidFill>
                          <w14:schemeClr w14:val="tx1"/>
                        </w14:solidFill>
                      </w14:textFill>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综上所述，本项目符合省大气污染防治联席会议办公室关于印发《2022年江苏省挥发性有机物减排攻坚方案》的通知（苏大气办〔2022〕2号）中相关要求。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000000" w:themeColor="text1"/>
                <w14:textFill>
                  <w14:solidFill>
                    <w14:schemeClr w14:val="tx1"/>
                  </w14:solidFill>
                </w14:textFill>
              </w:rPr>
            </w:pPr>
            <w:r>
              <w:rPr>
                <w:rFonts w:hint="eastAsia" w:ascii="Times New Roman" w:cs="Times New Roman"/>
                <w:b/>
                <w:bCs/>
                <w:color w:val="000000" w:themeColor="text1"/>
                <w:kern w:val="0"/>
                <w:sz w:val="24"/>
                <w:szCs w:val="24"/>
                <w:lang w:val="en-US" w:eastAsia="zh-CN" w:bidi="ar"/>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与《扬州市重点行业挥发性有机物清洁原料替代工作方案》的通知（扬大气联发〔</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2021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10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号）的相符性分析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根据关于印发《扬州市重点行业挥发性有机物清洁原料替代工作方案》的通知（扬大气联发〔</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2021</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10 </w:t>
            </w:r>
            <w:r>
              <w:rPr>
                <w:rFonts w:hint="eastAsia" w:ascii="宋体" w:hAnsi="宋体" w:eastAsia="宋体" w:cs="宋体"/>
                <w:color w:val="000000" w:themeColor="text1"/>
                <w:kern w:val="0"/>
                <w:sz w:val="24"/>
                <w:szCs w:val="24"/>
                <w:lang w:val="en-US" w:eastAsia="zh-CN" w:bidi="ar"/>
                <w14:textFill>
                  <w14:solidFill>
                    <w14:schemeClr w14:val="tx1"/>
                  </w14:solidFill>
                </w14:textFill>
              </w:rPr>
              <w:t>号）要求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印刷（不含纸张、纸板印刷）企业。主要调配、上墨、上胶、涂布、固化等产生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VOCs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的生产工序或使用水性油墨、胶粘剂、涂布液等的生产线。使用的水性油墨、胶粘剂、涂布液等原辅材料均应符合低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VOCs </w:t>
            </w:r>
            <w:r>
              <w:rPr>
                <w:rFonts w:hint="eastAsia" w:ascii="宋体" w:hAnsi="宋体" w:eastAsia="宋体" w:cs="宋体"/>
                <w:color w:val="000000" w:themeColor="text1"/>
                <w:kern w:val="0"/>
                <w:sz w:val="24"/>
                <w:szCs w:val="24"/>
                <w:lang w:val="en-US" w:eastAsia="zh-CN" w:bidi="ar"/>
                <w14:textFill>
                  <w14:solidFill>
                    <w14:schemeClr w14:val="tx1"/>
                  </w14:solidFill>
                </w14:textFill>
              </w:rPr>
              <w:t>含量原辅材料限值的要求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本项目使用的水性油墨经检测后能符合《油墨中可挥发性有机化合物</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(VOCs)</w:t>
            </w:r>
            <w:r>
              <w:rPr>
                <w:rFonts w:hint="eastAsia" w:ascii="宋体" w:hAnsi="宋体" w:eastAsia="宋体" w:cs="宋体"/>
                <w:color w:val="000000" w:themeColor="text1"/>
                <w:kern w:val="0"/>
                <w:sz w:val="24"/>
                <w:szCs w:val="24"/>
                <w:lang w:val="en-US" w:eastAsia="zh-CN" w:bidi="ar"/>
                <w14:textFill>
                  <w14:solidFill>
                    <w14:schemeClr w14:val="tx1"/>
                  </w14:solidFill>
                </w14:textFill>
              </w:rPr>
              <w:t>含量的限值》（</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GB 38507-2020</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）中“水性油墨-柔印油墨-非吸收性承印物”的限值要求，属于合格的低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VOCS </w:t>
            </w:r>
            <w:r>
              <w:rPr>
                <w:rFonts w:hint="eastAsia" w:ascii="宋体" w:hAnsi="宋体" w:eastAsia="宋体" w:cs="宋体"/>
                <w:color w:val="000000" w:themeColor="text1"/>
                <w:kern w:val="0"/>
                <w:sz w:val="24"/>
                <w:szCs w:val="24"/>
                <w:lang w:val="en-US" w:eastAsia="zh-CN" w:bidi="ar"/>
                <w14:textFill>
                  <w14:solidFill>
                    <w14:schemeClr w14:val="tx1"/>
                  </w14:solidFill>
                </w14:textFill>
              </w:rPr>
              <w:t>含量原辅材料。</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000000" w:themeColor="text1"/>
          <w:sz w:val="30"/>
          <w:szCs w:val="30"/>
          <w14:textFill>
            <w14:solidFill>
              <w14:schemeClr w14:val="tx1"/>
            </w14:solidFill>
          </w14:textFill>
        </w:rPr>
      </w:pPr>
      <w:bookmarkStart w:id="22" w:name="_Toc454"/>
      <w:bookmarkStart w:id="23" w:name="_Toc31817"/>
      <w:r>
        <w:rPr>
          <w:rFonts w:hint="eastAsia" w:ascii="黑体" w:hAnsi="黑体" w:eastAsia="黑体"/>
          <w:snapToGrid w:val="0"/>
          <w:color w:val="000000" w:themeColor="text1"/>
          <w:sz w:val="30"/>
          <w:szCs w:val="30"/>
          <w14:textFill>
            <w14:solidFill>
              <w14:schemeClr w14:val="tx1"/>
            </w14:solidFill>
          </w14:textFill>
        </w:rPr>
        <w:t>二、建设项目工程分析</w:t>
      </w:r>
      <w:bookmarkEnd w:id="22"/>
      <w:bookmarkEnd w:id="23"/>
    </w:p>
    <w:tbl>
      <w:tblPr>
        <w:tblStyle w:val="17"/>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56" w:type="dxa"/>
            <w:vAlign w:val="center"/>
          </w:tcPr>
          <w:p>
            <w:pPr>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4"/>
                <w:szCs w:val="24"/>
                <w14:textFill>
                  <w14:solidFill>
                    <w14:schemeClr w14:val="tx1"/>
                  </w14:solidFill>
                </w14:textFill>
              </w:rPr>
              <w:t>建设内容</w:t>
            </w:r>
          </w:p>
        </w:tc>
        <w:tc>
          <w:tcPr>
            <w:tcW w:w="9281"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江苏江林易海新材料科技发展有限公司</w:t>
            </w:r>
            <w:r>
              <w:rPr>
                <w:rFonts w:hint="eastAsia" w:cs="Times New Roman"/>
                <w:color w:val="000000" w:themeColor="text1"/>
                <w:sz w:val="24"/>
                <w:szCs w:val="24"/>
                <w:lang w:val="en-US" w:eastAsia="zh-CN"/>
                <w14:textFill>
                  <w14:solidFill>
                    <w14:schemeClr w14:val="tx1"/>
                  </w14:solidFill>
                </w14:textFill>
              </w:rPr>
              <w:t>成立于2023年9月8日，是一家以从事橡胶和塑料制品业为主的企业。企业注册资本10000万人民币，由陕西江林西大健康产业集团有限公司全资控股。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江苏江林易海新材料科技发展有限公司拟投资30亿元，在江都经济开发区，新增用地面积约300亩，规划建设碳基新材料综合利用及配套产业园，新建碳基石塑箱产品专用生产线100条，购置石塑箱生产系统等设备100余台（套），形成年产值约20亿元、年生产石塑箱约35万吨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该项目拟分三期建设，其中</w:t>
            </w:r>
            <w:r>
              <w:rPr>
                <w:rFonts w:hint="eastAsia" w:cs="Times New Roman"/>
                <w:color w:val="000000" w:themeColor="text1"/>
                <w:sz w:val="24"/>
                <w:szCs w:val="24"/>
                <w:lang w:val="en-US" w:eastAsia="zh-CN"/>
                <w14:textFill>
                  <w14:solidFill>
                    <w14:schemeClr w14:val="tx1"/>
                  </w14:solidFill>
                </w14:textFill>
              </w:rPr>
              <w:t>本次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期工程投资10亿元，用地约95亩，规划建设碳基新材料综合利用及配套产业园（一期）1座，规划总建筑面积约92846平方米，购置碳基石塑箱产品专用生产线30条，主要生产碳基包装箱、快递循环周转箱、快递箱、精密仪器防静电箱及石塑板材等。项目建成后，预计年产碳基石塑箱产品约10万吨</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二期和三期工程正在规划中。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一期工程项目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22日</w:t>
            </w:r>
            <w:r>
              <w:rPr>
                <w:rFonts w:hint="default" w:ascii="Times New Roman" w:hAnsi="Times New Roman" w:cs="Times New Roman"/>
                <w:color w:val="000000" w:themeColor="text1"/>
                <w:sz w:val="24"/>
                <w:szCs w:val="24"/>
                <w:lang w:val="en-US" w:eastAsia="zh-CN"/>
                <w14:textFill>
                  <w14:solidFill>
                    <w14:schemeClr w14:val="tx1"/>
                  </w14:solidFill>
                </w14:textFill>
              </w:rPr>
              <w:t>在</w:t>
            </w:r>
            <w:r>
              <w:rPr>
                <w:rFonts w:hint="eastAsia" w:cs="Times New Roman"/>
                <w:color w:val="000000" w:themeColor="text1"/>
                <w:sz w:val="24"/>
                <w:szCs w:val="24"/>
                <w:lang w:val="en-US" w:eastAsia="zh-CN"/>
                <w14:textFill>
                  <w14:solidFill>
                    <w14:schemeClr w14:val="tx1"/>
                  </w14:solidFill>
                </w14:textFill>
              </w:rPr>
              <w:t>江苏省江都经济开发区行政审批局</w:t>
            </w:r>
            <w:r>
              <w:rPr>
                <w:rFonts w:hint="default" w:ascii="Times New Roman" w:hAnsi="Times New Roman" w:cs="Times New Roman"/>
                <w:color w:val="000000" w:themeColor="text1"/>
                <w:sz w:val="24"/>
                <w:szCs w:val="24"/>
                <w:lang w:val="en-US" w:eastAsia="zh-CN"/>
                <w14:textFill>
                  <w14:solidFill>
                    <w14:schemeClr w14:val="tx1"/>
                  </w14:solidFill>
                </w14:textFill>
              </w:rPr>
              <w:t>进行了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备案（</w:t>
            </w:r>
            <w:r>
              <w:rPr>
                <w:rFonts w:hint="eastAsia"/>
                <w:color w:val="000000" w:themeColor="text1"/>
                <w:sz w:val="24"/>
                <w:szCs w:val="32"/>
                <w:lang w:val="en-US" w:eastAsia="zh-CN"/>
                <w14:textFill>
                  <w14:solidFill>
                    <w14:schemeClr w14:val="tx1"/>
                  </w14:solidFill>
                </w14:textFill>
              </w:rPr>
              <w:t>江开行审备〔2024〕8号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，见附件2）。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根据《建设项目环境影响评价分类管理名录（2021年版）》，属于</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二十六、橡胶和塑料制品业 29塑料制品业292</w:t>
            </w:r>
            <w:r>
              <w:rPr>
                <w:rFonts w:hint="eastAsia" w:cs="Times New Roman"/>
                <w:color w:val="000000" w:themeColor="text1"/>
                <w:sz w:val="24"/>
                <w:szCs w:val="24"/>
                <w:lang w:val="en-US" w:eastAsia="zh-CN"/>
                <w14:textFill>
                  <w14:solidFill>
                    <w14:schemeClr w14:val="tx1"/>
                  </w14:solidFill>
                </w14:textFill>
              </w:rPr>
              <w:t xml:space="preserve"> 其他（年用非溶剂型低VOCs含量涂料10吨以下的除外）</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、二十、印刷和记录媒介复制业 23印刷 231其他（激光印刷除外；年用低VOCs含量油墨10吨以下的印刷除外），</w:t>
            </w:r>
            <w:r>
              <w:rPr>
                <w:rFonts w:hint="default" w:ascii="Times New Roman" w:hAnsi="Times New Roman" w:cs="Times New Roman"/>
                <w:color w:val="000000" w:themeColor="text1"/>
                <w:sz w:val="24"/>
                <w:szCs w:val="24"/>
                <w:lang w:val="en-US" w:eastAsia="zh-CN"/>
                <w14:textFill>
                  <w14:solidFill>
                    <w14:schemeClr w14:val="tx1"/>
                  </w14:solidFill>
                </w14:textFill>
              </w:rPr>
              <w:t>满足该条件的项目编制环评报告表。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1、工程内容</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表2.1  项目主体工程及公辅工程情况表</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5"/>
              <w:gridCol w:w="5175"/>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项目</w:t>
                  </w: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名称</w:t>
                  </w:r>
                </w:p>
              </w:tc>
              <w:tc>
                <w:tcPr>
                  <w:tcW w:w="517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拟建项目建设内容</w:t>
                  </w:r>
                </w:p>
              </w:tc>
              <w:tc>
                <w:tcPr>
                  <w:tcW w:w="1680"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777" w:type="dxa"/>
                  <w:vMerge w:val="restart"/>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主体工程</w:t>
                  </w:r>
                </w:p>
              </w:tc>
              <w:tc>
                <w:tcPr>
                  <w:tcW w:w="1155" w:type="dxa"/>
                  <w:vMerge w:val="restart"/>
                  <w:vAlign w:val="center"/>
                </w:tcPr>
                <w:p>
                  <w:pPr>
                    <w:adjustRightInd w:val="0"/>
                    <w:snapToGrid w:val="0"/>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生产车间</w:t>
                  </w: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1#厂房，76m×66m，两层，</w:t>
                  </w:r>
                  <w:r>
                    <w:rPr>
                      <w:rFonts w:hint="eastAsia" w:ascii="Times New Roman" w:hAnsi="Times New Roman" w:cs="Times New Roman"/>
                      <w:color w:val="000000" w:themeColor="text1"/>
                      <w:lang w:val="en-US" w:eastAsia="zh-CN"/>
                      <w14:textFill>
                        <w14:solidFill>
                          <w14:schemeClr w14:val="tx1"/>
                        </w14:solidFill>
                      </w14:textFill>
                    </w:rPr>
                    <w:t>1楼设有</w:t>
                  </w:r>
                  <w:r>
                    <w:rPr>
                      <w:rFonts w:hint="default" w:ascii="Times New Roman" w:hAnsi="Times New Roman" w:cs="Times New Roman"/>
                      <w:color w:val="000000" w:themeColor="text1"/>
                      <w:lang w:val="en-US" w:eastAsia="zh-CN"/>
                      <w14:textFill>
                        <w14:solidFill>
                          <w14:schemeClr w14:val="tx1"/>
                        </w14:solidFill>
                      </w14:textFill>
                    </w:rPr>
                    <w:t>10条造粒生产线</w:t>
                  </w:r>
                  <w:r>
                    <w:rPr>
                      <w:rFonts w:hint="eastAsia" w:ascii="Times New Roman" w:hAnsi="Times New Roman" w:cs="Times New Roman"/>
                      <w:color w:val="000000" w:themeColor="text1"/>
                      <w:lang w:val="en-US" w:eastAsia="zh-CN"/>
                      <w14:textFill>
                        <w14:solidFill>
                          <w14:schemeClr w14:val="tx1"/>
                        </w14:solidFill>
                      </w14:textFill>
                    </w:rPr>
                    <w:t>+破碎区</w:t>
                  </w:r>
                </w:p>
              </w:tc>
              <w:tc>
                <w:tcPr>
                  <w:tcW w:w="1680" w:type="dxa"/>
                  <w:vMerge w:val="restart"/>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777" w:type="dxa"/>
                  <w:vMerge w:val="continue"/>
                  <w:vAlign w:val="center"/>
                </w:tcPr>
                <w:p>
                  <w:pPr>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Merge w:val="continue"/>
                  <w:vAlign w:val="center"/>
                </w:tcPr>
                <w:p>
                  <w:pPr>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示范</w:t>
                  </w:r>
                  <w:r>
                    <w:rPr>
                      <w:rFonts w:hint="default" w:ascii="Times New Roman" w:hAnsi="Times New Roman" w:cs="Times New Roman"/>
                      <w:color w:val="000000" w:themeColor="text1"/>
                      <w:lang w:val="en-US" w:eastAsia="zh-CN"/>
                      <w14:textFill>
                        <w14:solidFill>
                          <w14:schemeClr w14:val="tx1"/>
                        </w14:solidFill>
                      </w14:textFill>
                    </w:rPr>
                    <w:t>厂房，130m×78m，两层，</w:t>
                  </w:r>
                  <w:r>
                    <w:rPr>
                      <w:rFonts w:hint="eastAsia" w:ascii="Times New Roman" w:hAnsi="Times New Roman" w:cs="Times New Roman"/>
                      <w:color w:val="000000" w:themeColor="text1"/>
                      <w:lang w:val="en-US" w:eastAsia="zh-CN"/>
                      <w14:textFill>
                        <w14:solidFill>
                          <w14:schemeClr w14:val="tx1"/>
                        </w14:solidFill>
                      </w14:textFill>
                    </w:rPr>
                    <w:t>1楼设有</w:t>
                  </w:r>
                  <w:r>
                    <w:rPr>
                      <w:rFonts w:hint="default" w:ascii="Times New Roman" w:hAnsi="Times New Roman" w:cs="Times New Roman"/>
                      <w:color w:val="000000" w:themeColor="text1"/>
                      <w:lang w:val="en-US" w:eastAsia="zh-CN"/>
                      <w14:textFill>
                        <w14:solidFill>
                          <w14:schemeClr w14:val="tx1"/>
                        </w14:solidFill>
                      </w14:textFill>
                    </w:rPr>
                    <w:t>4条造粒生产线+8条拉板生产线</w:t>
                  </w:r>
                  <w:r>
                    <w:rPr>
                      <w:rFonts w:hint="eastAsia" w:ascii="Times New Roman" w:hAnsi="Times New Roman" w:cs="Times New Roman"/>
                      <w:color w:val="000000" w:themeColor="text1"/>
                      <w:lang w:val="en-US" w:eastAsia="zh-CN"/>
                      <w14:textFill>
                        <w14:solidFill>
                          <w14:schemeClr w14:val="tx1"/>
                        </w14:solidFill>
                      </w14:textFill>
                    </w:rPr>
                    <w:t>+破碎区+5条印刷线+2条模切线，2楼设有</w:t>
                  </w:r>
                  <w:r>
                    <w:rPr>
                      <w:rFonts w:hint="eastAsia" w:cs="Times New Roman"/>
                      <w:color w:val="000000" w:themeColor="text1"/>
                      <w:lang w:val="en-US" w:eastAsia="zh-CN"/>
                      <w14:textFill>
                        <w14:solidFill>
                          <w14:schemeClr w14:val="tx1"/>
                        </w14:solidFill>
                      </w14:textFill>
                    </w:rPr>
                    <w:t>压平、联动粘钉等生产线</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777"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c>
                <w:tcPr>
                  <w:tcW w:w="1155"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3#厂房，76m×66m，两层，</w:t>
                  </w:r>
                  <w:r>
                    <w:rPr>
                      <w:rFonts w:hint="eastAsia" w:ascii="Times New Roman" w:hAnsi="Times New Roman" w:cs="Times New Roman"/>
                      <w:color w:val="000000" w:themeColor="text1"/>
                      <w:lang w:val="en-US" w:eastAsia="zh-CN"/>
                      <w14:textFill>
                        <w14:solidFill>
                          <w14:schemeClr w14:val="tx1"/>
                        </w14:solidFill>
                      </w14:textFill>
                    </w:rPr>
                    <w:t>1楼设有</w:t>
                  </w:r>
                  <w:r>
                    <w:rPr>
                      <w:rFonts w:hint="default" w:ascii="Times New Roman" w:hAnsi="Times New Roman" w:cs="Times New Roman"/>
                      <w:color w:val="000000" w:themeColor="text1"/>
                      <w:lang w:val="en-US" w:eastAsia="zh-CN"/>
                      <w14:textFill>
                        <w14:solidFill>
                          <w14:schemeClr w14:val="tx1"/>
                        </w14:solidFill>
                      </w14:textFill>
                    </w:rPr>
                    <w:t>10条拉板生产线</w:t>
                  </w:r>
                  <w:r>
                    <w:rPr>
                      <w:rFonts w:hint="eastAsia" w:ascii="Times New Roman" w:hAnsi="Times New Roman" w:cs="Times New Roman"/>
                      <w:color w:val="000000" w:themeColor="text1"/>
                      <w:lang w:val="en-US" w:eastAsia="zh-CN"/>
                      <w14:textFill>
                        <w14:solidFill>
                          <w14:schemeClr w14:val="tx1"/>
                        </w14:solidFill>
                      </w14:textFill>
                    </w:rPr>
                    <w:t>+1条模切线，2楼设有</w:t>
                  </w:r>
                  <w:r>
                    <w:rPr>
                      <w:rFonts w:hint="eastAsia" w:cs="Times New Roman"/>
                      <w:color w:val="000000" w:themeColor="text1"/>
                      <w:lang w:val="en-US" w:eastAsia="zh-CN"/>
                      <w14:textFill>
                        <w14:solidFill>
                          <w14:schemeClr w14:val="tx1"/>
                        </w14:solidFill>
                      </w14:textFill>
                    </w:rPr>
                    <w:t>压平、联动粘钉等生产线</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777"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c>
                <w:tcPr>
                  <w:tcW w:w="1155"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4#厂房，50m×45m，两层，</w:t>
                  </w:r>
                  <w:r>
                    <w:rPr>
                      <w:rFonts w:hint="eastAsia" w:ascii="Times New Roman" w:hAnsi="Times New Roman" w:cs="Times New Roman"/>
                      <w:color w:val="000000" w:themeColor="text1"/>
                      <w:lang w:val="en-US" w:eastAsia="zh-CN"/>
                      <w14:textFill>
                        <w14:solidFill>
                          <w14:schemeClr w14:val="tx1"/>
                        </w14:solidFill>
                      </w14:textFill>
                    </w:rPr>
                    <w:t>1楼设有</w:t>
                  </w:r>
                  <w:r>
                    <w:rPr>
                      <w:rFonts w:hint="default" w:ascii="Times New Roman" w:hAnsi="Times New Roman" w:cs="Times New Roman"/>
                      <w:color w:val="000000" w:themeColor="text1"/>
                      <w:lang w:val="en-US" w:eastAsia="zh-CN"/>
                      <w14:textFill>
                        <w14:solidFill>
                          <w14:schemeClr w14:val="tx1"/>
                        </w14:solidFill>
                      </w14:textFill>
                    </w:rPr>
                    <w:t>1条造粒生产线，2条拉板生产线</w:t>
                  </w:r>
                  <w:r>
                    <w:rPr>
                      <w:rFonts w:hint="eastAsia" w:ascii="Times New Roman" w:hAnsi="Times New Roman" w:cs="Times New Roman"/>
                      <w:color w:val="000000" w:themeColor="text1"/>
                      <w:lang w:val="en-US" w:eastAsia="zh-CN"/>
                      <w14:textFill>
                        <w14:solidFill>
                          <w14:schemeClr w14:val="tx1"/>
                        </w14:solidFill>
                      </w14:textFill>
                    </w:rPr>
                    <w:t>+1条模切线</w:t>
                  </w:r>
                  <w:r>
                    <w:rPr>
                      <w:rFonts w:hint="eastAsia"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2楼设有</w:t>
                  </w:r>
                  <w:r>
                    <w:rPr>
                      <w:rFonts w:hint="eastAsia" w:cs="Times New Roman"/>
                      <w:color w:val="000000" w:themeColor="text1"/>
                      <w:lang w:val="en-US" w:eastAsia="zh-CN"/>
                      <w14:textFill>
                        <w14:solidFill>
                          <w14:schemeClr w14:val="tx1"/>
                        </w14:solidFill>
                      </w14:textFill>
                    </w:rPr>
                    <w:t>压平、联动粘钉等生产线</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777"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c>
                <w:tcPr>
                  <w:tcW w:w="1155"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5#厂房，76m×66m，两层，</w:t>
                  </w:r>
                  <w:r>
                    <w:rPr>
                      <w:rFonts w:hint="eastAsia" w:ascii="Times New Roman" w:hAnsi="Times New Roman" w:cs="Times New Roman"/>
                      <w:color w:val="000000" w:themeColor="text1"/>
                      <w:lang w:val="en-US" w:eastAsia="zh-CN"/>
                      <w14:textFill>
                        <w14:solidFill>
                          <w14:schemeClr w14:val="tx1"/>
                        </w14:solidFill>
                      </w14:textFill>
                    </w:rPr>
                    <w:t>1楼设有设有</w:t>
                  </w:r>
                  <w:r>
                    <w:rPr>
                      <w:rFonts w:hint="default" w:ascii="Times New Roman" w:hAnsi="Times New Roman" w:cs="Times New Roman"/>
                      <w:color w:val="000000" w:themeColor="text1"/>
                      <w:lang w:val="en-US" w:eastAsia="zh-CN"/>
                      <w14:textFill>
                        <w14:solidFill>
                          <w14:schemeClr w14:val="tx1"/>
                        </w14:solidFill>
                      </w14:textFill>
                    </w:rPr>
                    <w:t>10条拉板生产线</w:t>
                  </w:r>
                  <w:r>
                    <w:rPr>
                      <w:rFonts w:hint="eastAsia" w:ascii="Times New Roman" w:hAnsi="Times New Roman" w:cs="Times New Roman"/>
                      <w:color w:val="000000" w:themeColor="text1"/>
                      <w:lang w:val="en-US" w:eastAsia="zh-CN"/>
                      <w14:textFill>
                        <w14:solidFill>
                          <w14:schemeClr w14:val="tx1"/>
                        </w14:solidFill>
                      </w14:textFill>
                    </w:rPr>
                    <w:t>+1条模切线</w:t>
                  </w:r>
                  <w:r>
                    <w:rPr>
                      <w:rFonts w:hint="eastAsia"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2楼设有</w:t>
                  </w:r>
                  <w:r>
                    <w:rPr>
                      <w:rFonts w:hint="eastAsia" w:cs="Times New Roman"/>
                      <w:color w:val="000000" w:themeColor="text1"/>
                      <w:lang w:val="en-US" w:eastAsia="zh-CN"/>
                      <w14:textFill>
                        <w14:solidFill>
                          <w14:schemeClr w14:val="tx1"/>
                        </w14:solidFill>
                      </w14:textFill>
                    </w:rPr>
                    <w:t>压平、联动粘钉等生产线</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辅助工程</w:t>
                  </w:r>
                </w:p>
              </w:tc>
              <w:tc>
                <w:tcPr>
                  <w:tcW w:w="1155" w:type="dxa"/>
                  <w:vAlign w:val="center"/>
                </w:tcPr>
                <w:p>
                  <w:pPr>
                    <w:adjustRightInd w:val="0"/>
                    <w:snapToGrid w:val="0"/>
                    <w:spacing w:line="240" w:lineRule="auto"/>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办公</w:t>
                  </w:r>
                  <w:r>
                    <w:rPr>
                      <w:rFonts w:hint="default" w:ascii="Times New Roman" w:hAnsi="Times New Roman" w:cs="Times New Roman"/>
                      <w:color w:val="000000" w:themeColor="text1"/>
                      <w:lang w:eastAsia="zh-CN"/>
                      <w14:textFill>
                        <w14:solidFill>
                          <w14:schemeClr w14:val="tx1"/>
                        </w14:solidFill>
                      </w14:textFill>
                    </w:rPr>
                    <w:t>区</w:t>
                  </w: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2#/3#/5#的二楼分别设立办公区</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restart"/>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储运工程</w:t>
                  </w: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原辅料仓库</w:t>
                  </w: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各厂房的二楼分别设立，总计2400m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lang w:eastAsia="zh-CN"/>
                      <w14:textFill>
                        <w14:solidFill>
                          <w14:schemeClr w14:val="tx1"/>
                        </w14:solidFill>
                      </w14:textFill>
                    </w:rPr>
                  </w:pP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成品库</w:t>
                  </w:r>
                </w:p>
              </w:tc>
              <w:tc>
                <w:tcPr>
                  <w:tcW w:w="5175" w:type="dxa"/>
                  <w:vAlign w:val="center"/>
                </w:tcPr>
                <w:p>
                  <w:pPr>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2#、3#、4#、5#的二楼分别设立，总计2000m</w:t>
                  </w:r>
                  <w:r>
                    <w:rPr>
                      <w:rFonts w:hint="default" w:ascii="Times New Roman" w:hAnsi="Times New Roman" w:cs="Times New Roman"/>
                      <w:color w:val="000000" w:themeColor="text1"/>
                      <w:vertAlign w:val="superscript"/>
                      <w:lang w:val="en-US" w:eastAsia="zh-CN"/>
                      <w14:textFill>
                        <w14:solidFill>
                          <w14:schemeClr w14:val="tx1"/>
                        </w14:solidFill>
                      </w14:textFill>
                    </w:rPr>
                    <w:t>2</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restart"/>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公用工程</w:t>
                  </w: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给水</w:t>
                  </w:r>
                </w:p>
              </w:tc>
              <w:tc>
                <w:tcPr>
                  <w:tcW w:w="5175" w:type="dxa"/>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27750</w:t>
                  </w:r>
                  <w:r>
                    <w:rPr>
                      <w:rFonts w:hint="default" w:ascii="Times New Roman" w:hAnsi="Times New Roman" w:cs="Times New Roman"/>
                      <w:color w:val="000000" w:themeColor="text1"/>
                      <w:sz w:val="21"/>
                      <w:szCs w:val="21"/>
                      <w:lang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CN"/>
                      <w14:textFill>
                        <w14:solidFill>
                          <w14:schemeClr w14:val="tx1"/>
                        </w14:solidFill>
                      </w14:textFill>
                    </w:rPr>
                    <w:t>3</w:t>
                  </w:r>
                  <w:r>
                    <w:rPr>
                      <w:rFonts w:hint="default" w:ascii="Times New Roman" w:hAnsi="Times New Roman" w:cs="Times New Roman"/>
                      <w:color w:val="000000" w:themeColor="text1"/>
                      <w:sz w:val="21"/>
                      <w:szCs w:val="21"/>
                      <w:lang w:eastAsia="zh-CN"/>
                      <w14:textFill>
                        <w14:solidFill>
                          <w14:schemeClr w14:val="tx1"/>
                        </w14:solidFill>
                      </w14:textFill>
                    </w:rPr>
                    <w:t>/a</w:t>
                  </w:r>
                </w:p>
              </w:tc>
              <w:tc>
                <w:tcPr>
                  <w:tcW w:w="1680" w:type="dxa"/>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依托市政供水管网供水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排水</w:t>
                  </w:r>
                </w:p>
              </w:tc>
              <w:tc>
                <w:tcPr>
                  <w:tcW w:w="5175" w:type="dxa"/>
                  <w:vAlign w:val="center"/>
                </w:tcPr>
                <w:p>
                  <w:pPr>
                    <w:tabs>
                      <w:tab w:val="left" w:pos="1710"/>
                    </w:tabs>
                    <w:autoSpaceDE w:val="0"/>
                    <w:autoSpaceDN w:val="0"/>
                    <w:adjustRightInd w:val="0"/>
                    <w:snapToGrid w:val="0"/>
                    <w:spacing w:line="240" w:lineRule="auto"/>
                    <w:jc w:val="left"/>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雨污分流，雨水排入市政雨水管网，废水经预处理达标后，经市政污水管网排入</w:t>
                  </w:r>
                  <w:r>
                    <w:rPr>
                      <w:rFonts w:hint="default" w:ascii="Times New Roman" w:hAnsi="Times New Roman" w:cs="Times New Roman"/>
                      <w:color w:val="000000" w:themeColor="text1"/>
                      <w:lang w:eastAsia="zh-CN"/>
                      <w14:textFill>
                        <w14:solidFill>
                          <w14:schemeClr w14:val="tx1"/>
                        </w14:solidFill>
                      </w14:textFill>
                    </w:rPr>
                    <w:t>光大水务（扬州）有限公司</w:t>
                  </w:r>
                  <w:r>
                    <w:rPr>
                      <w:rFonts w:hint="default" w:ascii="Times New Roman" w:hAnsi="Times New Roman" w:eastAsia="宋体" w:cs="Times New Roman"/>
                      <w:color w:val="000000" w:themeColor="text1"/>
                      <w:lang w:eastAsia="zh-CN"/>
                      <w14:textFill>
                        <w14:solidFill>
                          <w14:schemeClr w14:val="tx1"/>
                        </w14:solidFill>
                      </w14:textFill>
                    </w:rPr>
                    <w:t>进一步处理，尾水排入</w:t>
                  </w:r>
                  <w:r>
                    <w:rPr>
                      <w:rFonts w:hint="default" w:ascii="Times New Roman" w:hAnsi="Times New Roman" w:cs="Times New Roman"/>
                      <w:color w:val="000000" w:themeColor="text1"/>
                      <w:lang w:eastAsia="zh-CN"/>
                      <w14:textFill>
                        <w14:solidFill>
                          <w14:schemeClr w14:val="tx1"/>
                        </w14:solidFill>
                      </w14:textFill>
                    </w:rPr>
                    <w:t>长江</w:t>
                  </w:r>
                  <w:r>
                    <w:rPr>
                      <w:rFonts w:hint="default" w:ascii="Times New Roman" w:hAnsi="Times New Roman" w:eastAsia="宋体" w:cs="Times New Roman"/>
                      <w:color w:val="000000" w:themeColor="text1"/>
                      <w:lang w:eastAsia="zh-CN"/>
                      <w14:textFill>
                        <w14:solidFill>
                          <w14:schemeClr w14:val="tx1"/>
                        </w14:solidFill>
                      </w14:textFill>
                    </w:rPr>
                    <w:t>。</w:t>
                  </w:r>
                </w:p>
              </w:tc>
              <w:tc>
                <w:tcPr>
                  <w:tcW w:w="1680" w:type="dxa"/>
                  <w:vAlign w:val="center"/>
                </w:tcPr>
                <w:p>
                  <w:pPr>
                    <w:adjustRightInd w:val="0"/>
                    <w:snapToGrid w:val="0"/>
                    <w:spacing w:line="24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供电</w:t>
                  </w:r>
                </w:p>
              </w:tc>
              <w:tc>
                <w:tcPr>
                  <w:tcW w:w="5175" w:type="dxa"/>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w:t>
                  </w:r>
                </w:p>
              </w:tc>
              <w:tc>
                <w:tcPr>
                  <w:tcW w:w="1680" w:type="dxa"/>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依托市政供电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压缩空气</w:t>
                  </w:r>
                </w:p>
              </w:tc>
              <w:tc>
                <w:tcPr>
                  <w:tcW w:w="5175" w:type="dxa"/>
                  <w:vAlign w:val="center"/>
                </w:tcPr>
                <w:p>
                  <w:pPr>
                    <w:tabs>
                      <w:tab w:val="left" w:pos="1710"/>
                    </w:tabs>
                    <w:autoSpaceDE w:val="0"/>
                    <w:autoSpaceDN w:val="0"/>
                    <w:adjustRightInd w:val="0"/>
                    <w:snapToGrid w:val="0"/>
                    <w:spacing w:line="240" w:lineRule="auto"/>
                    <w:jc w:val="both"/>
                    <w:rPr>
                      <w:rFonts w:hint="default" w:ascii="Times New Roman" w:hAnsi="Times New Roman"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建设空压机房，10台空压机，每台额定用气量5m</w:t>
                  </w:r>
                  <w:r>
                    <w:rPr>
                      <w:rFonts w:hint="default" w:ascii="Times New Roman" w:hAnsi="Times New Roman" w:cs="Times New Roman"/>
                      <w:color w:val="000000" w:themeColor="text1"/>
                      <w:kern w:val="2"/>
                      <w:sz w:val="21"/>
                      <w:szCs w:val="24"/>
                      <w:vertAlign w:val="superscript"/>
                      <w:lang w:val="en-US" w:eastAsia="zh-CN" w:bidi="ar-SA"/>
                      <w14:textFill>
                        <w14:solidFill>
                          <w14:schemeClr w14:val="tx1"/>
                        </w14:solidFill>
                      </w14:textFill>
                    </w:rPr>
                    <w:t>3</w:t>
                  </w: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/min</w:t>
                  </w:r>
                </w:p>
              </w:tc>
              <w:tc>
                <w:tcPr>
                  <w:tcW w:w="1680" w:type="dxa"/>
                  <w:vAlign w:val="center"/>
                </w:tcPr>
                <w:p>
                  <w:pPr>
                    <w:adjustRightInd w:val="0"/>
                    <w:snapToGrid w:val="0"/>
                    <w:spacing w:line="240" w:lineRule="auto"/>
                    <w:jc w:val="cente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7" w:type="dxa"/>
                  <w:vMerge w:val="restart"/>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环保工程</w:t>
                  </w: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大气污染防治</w:t>
                  </w:r>
                </w:p>
              </w:tc>
              <w:tc>
                <w:tcPr>
                  <w:tcW w:w="5175" w:type="dxa"/>
                  <w:vAlign w:val="center"/>
                </w:tcPr>
                <w:p>
                  <w:pPr>
                    <w:tabs>
                      <w:tab w:val="left" w:pos="1710"/>
                    </w:tabs>
                    <w:autoSpaceDE w:val="0"/>
                    <w:autoSpaceDN w:val="0"/>
                    <w:adjustRightInd w:val="0"/>
                    <w:snapToGrid w:val="0"/>
                    <w:spacing w:line="24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颗粒物经过集气罩收集后由布袋除尘处理达标后经过25m高排气筒高空排放；</w:t>
                  </w:r>
                </w:p>
                <w:p>
                  <w:pPr>
                    <w:tabs>
                      <w:tab w:val="left" w:pos="1710"/>
                    </w:tabs>
                    <w:autoSpaceDE w:val="0"/>
                    <w:autoSpaceDN w:val="0"/>
                    <w:adjustRightInd w:val="0"/>
                    <w:snapToGrid w:val="0"/>
                    <w:spacing w:line="240" w:lineRule="auto"/>
                    <w:jc w:val="left"/>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有机废气经过集气罩收集后由RCO（催化燃烧设备）处理达标后经过25m高排气筒高空排放。</w:t>
                  </w:r>
                </w:p>
              </w:tc>
              <w:tc>
                <w:tcPr>
                  <w:tcW w:w="1680" w:type="dxa"/>
                  <w:vAlign w:val="center"/>
                </w:tcPr>
                <w:p>
                  <w:pPr>
                    <w:adjustRightInd w:val="0"/>
                    <w:snapToGrid w:val="0"/>
                    <w:spacing w:line="240" w:lineRule="auto"/>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水污染防治</w:t>
                  </w:r>
                </w:p>
              </w:tc>
              <w:tc>
                <w:tcPr>
                  <w:tcW w:w="5175" w:type="dxa"/>
                  <w:vAlign w:val="center"/>
                </w:tcPr>
                <w:p>
                  <w:pPr>
                    <w:tabs>
                      <w:tab w:val="left" w:pos="1710"/>
                    </w:tabs>
                    <w:autoSpaceDE w:val="0"/>
                    <w:autoSpaceDN w:val="0"/>
                    <w:adjustRightInd w:val="0"/>
                    <w:snapToGrid w:val="0"/>
                    <w:spacing w:line="240" w:lineRule="auto"/>
                    <w:jc w:val="left"/>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油墨清洗废水经过一体化污水处理设备处理达标，生活污水经化粪池预处理达标，均通过市政管网进入</w:t>
                  </w:r>
                  <w:r>
                    <w:rPr>
                      <w:rFonts w:hint="default" w:ascii="Times New Roman" w:hAnsi="Times New Roman" w:cs="Times New Roman"/>
                      <w:color w:val="000000" w:themeColor="text1"/>
                      <w:sz w:val="21"/>
                      <w:szCs w:val="21"/>
                      <w:lang w:val="en-US" w:eastAsia="zh-CN"/>
                      <w14:textFill>
                        <w14:solidFill>
                          <w14:schemeClr w14:val="tx1"/>
                        </w14:solidFill>
                      </w14:textFill>
                    </w:rPr>
                    <w:t>光大水务（扬州）有限公司</w:t>
                  </w:r>
                  <w:r>
                    <w:rPr>
                      <w:rFonts w:hint="default" w:ascii="Times New Roman" w:hAnsi="Times New Roman" w:cs="Times New Roman"/>
                      <w:color w:val="000000" w:themeColor="text1"/>
                      <w:sz w:val="21"/>
                      <w:szCs w:val="21"/>
                      <w14:textFill>
                        <w14:solidFill>
                          <w14:schemeClr w14:val="tx1"/>
                        </w14:solidFill>
                      </w14:textFill>
                    </w:rPr>
                    <w:t>进一步处理，</w:t>
                  </w:r>
                  <w:r>
                    <w:rPr>
                      <w:rFonts w:hint="default" w:ascii="Times New Roman" w:hAnsi="Times New Roman" w:cs="Times New Roman"/>
                      <w:color w:val="000000" w:themeColor="text1"/>
                      <w:spacing w:val="3"/>
                      <w:sz w:val="21"/>
                      <w:szCs w:val="21"/>
                      <w14:textFill>
                        <w14:solidFill>
                          <w14:schemeClr w14:val="tx1"/>
                        </w14:solidFill>
                      </w14:textFill>
                    </w:rPr>
                    <w:t>尾水排入</w:t>
                  </w:r>
                  <w:r>
                    <w:rPr>
                      <w:rFonts w:hint="default" w:ascii="Times New Roman" w:hAnsi="Times New Roman" w:cs="Times New Roman"/>
                      <w:color w:val="000000" w:themeColor="text1"/>
                      <w:spacing w:val="3"/>
                      <w:sz w:val="21"/>
                      <w:szCs w:val="21"/>
                      <w:lang w:val="en-US" w:eastAsia="zh-CN"/>
                      <w14:textFill>
                        <w14:solidFill>
                          <w14:schemeClr w14:val="tx1"/>
                        </w14:solidFill>
                      </w14:textFill>
                    </w:rPr>
                    <w:t>长江</w:t>
                  </w:r>
                  <w:r>
                    <w:rPr>
                      <w:rFonts w:hint="default" w:ascii="Times New Roman" w:hAnsi="Times New Roman" w:cs="Times New Roman"/>
                      <w:color w:val="000000" w:themeColor="text1"/>
                      <w:sz w:val="21"/>
                      <w:szCs w:val="21"/>
                      <w14:textFill>
                        <w14:solidFill>
                          <w14:schemeClr w14:val="tx1"/>
                        </w14:solidFill>
                      </w14:textFill>
                    </w:rPr>
                    <w:t>。</w:t>
                  </w:r>
                </w:p>
              </w:tc>
              <w:tc>
                <w:tcPr>
                  <w:tcW w:w="1680" w:type="dxa"/>
                  <w:vAlign w:val="center"/>
                </w:tcPr>
                <w:p>
                  <w:pPr>
                    <w:adjustRightInd w:val="0"/>
                    <w:snapToGrid w:val="0"/>
                    <w:spacing w:line="240" w:lineRule="auto"/>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采用雨污分流制；</w:t>
                  </w:r>
                  <w:r>
                    <w:rPr>
                      <w:rFonts w:hint="default" w:ascii="Times New Roman" w:hAnsi="Times New Roman" w:eastAsia="宋体" w:cs="Times New Roman"/>
                      <w:color w:val="000000" w:themeColor="text1"/>
                      <w:lang w:eastAsia="zh-CN"/>
                      <w14:textFill>
                        <w14:solidFill>
                          <w14:schemeClr w14:val="tx1"/>
                        </w14:solidFill>
                      </w14:textFill>
                    </w:rPr>
                    <w:t>新建一体化污水处理设施，化粪池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噪声防治</w:t>
                  </w:r>
                </w:p>
              </w:tc>
              <w:tc>
                <w:tcPr>
                  <w:tcW w:w="5175" w:type="dxa"/>
                  <w:vAlign w:val="center"/>
                </w:tcPr>
                <w:p>
                  <w:pPr>
                    <w:tabs>
                      <w:tab w:val="left" w:pos="1710"/>
                    </w:tabs>
                    <w:autoSpaceDE w:val="0"/>
                    <w:autoSpaceDN w:val="0"/>
                    <w:adjustRightInd w:val="0"/>
                    <w:snapToGrid w:val="0"/>
                    <w:spacing w:line="24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选用低噪声设备，采取设备加减振垫、车间墙体隔声等措施，对高噪声设备做好日常维护和保养。</w:t>
                  </w:r>
                </w:p>
              </w:tc>
              <w:tc>
                <w:tcPr>
                  <w:tcW w:w="1680" w:type="dxa"/>
                  <w:vAlign w:val="center"/>
                </w:tcPr>
                <w:p>
                  <w:pPr>
                    <w:adjustRightInd w:val="0"/>
                    <w:snapToGrid w:val="0"/>
                    <w:spacing w:line="240" w:lineRule="auto"/>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Merge w:val="restart"/>
                  <w:vAlign w:val="center"/>
                </w:tcPr>
                <w:p>
                  <w:pPr>
                    <w:tabs>
                      <w:tab w:val="left" w:pos="1710"/>
                    </w:tabs>
                    <w:autoSpaceDE w:val="0"/>
                    <w:autoSpaceDN w:val="0"/>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固体废物防治</w:t>
                  </w:r>
                </w:p>
              </w:tc>
              <w:tc>
                <w:tcPr>
                  <w:tcW w:w="5175" w:type="dxa"/>
                  <w:vAlign w:val="center"/>
                </w:tcPr>
                <w:p>
                  <w:pPr>
                    <w:tabs>
                      <w:tab w:val="left" w:pos="1710"/>
                    </w:tabs>
                    <w:autoSpaceDE w:val="0"/>
                    <w:autoSpaceDN w:val="0"/>
                    <w:adjustRightInd w:val="0"/>
                    <w:snapToGrid w:val="0"/>
                    <w:spacing w:line="240" w:lineRule="auto"/>
                    <w:jc w:val="left"/>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边角料、不合格产品、布袋除尘器收集的粉尘企业回收后返回上料工段；废包装袋、废油墨桶和油墨清洗废水污泥交由相应的资源回用单位回收利用或处置。</w:t>
                  </w:r>
                </w:p>
                <w:p>
                  <w:pPr>
                    <w:tabs>
                      <w:tab w:val="left" w:pos="1710"/>
                    </w:tabs>
                    <w:autoSpaceDE w:val="0"/>
                    <w:autoSpaceDN w:val="0"/>
                    <w:adjustRightInd w:val="0"/>
                    <w:snapToGrid w:val="0"/>
                    <w:spacing w:line="240" w:lineRule="auto"/>
                    <w:jc w:val="left"/>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废催化剂委托具备资质的危险废物处置单位处置。</w:t>
                  </w:r>
                </w:p>
                <w:p>
                  <w:pPr>
                    <w:tabs>
                      <w:tab w:val="left" w:pos="1710"/>
                    </w:tabs>
                    <w:autoSpaceDE w:val="0"/>
                    <w:autoSpaceDN w:val="0"/>
                    <w:adjustRightInd w:val="0"/>
                    <w:snapToGrid w:val="0"/>
                    <w:spacing w:line="240" w:lineRule="auto"/>
                    <w:jc w:val="left"/>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生活垃圾由项目所在地环卫部门处理。</w:t>
                  </w:r>
                </w:p>
              </w:tc>
              <w:tc>
                <w:tcPr>
                  <w:tcW w:w="1680" w:type="dxa"/>
                  <w:vMerge w:val="restart"/>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4"/>
                      <w:lang w:val="en-US" w:eastAsia="zh-CN" w:bidi="ar-SA"/>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155" w:type="dxa"/>
                  <w:vMerge w:val="continue"/>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c>
                <w:tcPr>
                  <w:tcW w:w="5175" w:type="dxa"/>
                  <w:vAlign w:val="center"/>
                </w:tcPr>
                <w:p>
                  <w:pPr>
                    <w:tabs>
                      <w:tab w:val="left" w:pos="1710"/>
                    </w:tabs>
                    <w:autoSpaceDE w:val="0"/>
                    <w:autoSpaceDN w:val="0"/>
                    <w:adjustRightInd w:val="0"/>
                    <w:snapToGrid w:val="0"/>
                    <w:spacing w:line="24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一般固废暂存间（50m</w:t>
                  </w:r>
                  <w:r>
                    <w:rPr>
                      <w:rFonts w:hint="default" w:ascii="Times New Roman" w:hAnsi="Times New Roman" w:eastAsia="宋体" w:cs="Times New Roman"/>
                      <w:color w:val="000000" w:themeColor="text1"/>
                      <w:kern w:val="2"/>
                      <w:sz w:val="21"/>
                      <w:szCs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），危废暂存间（50m</w:t>
                  </w:r>
                  <w:r>
                    <w:rPr>
                      <w:rFonts w:hint="default" w:ascii="Times New Roman" w:hAnsi="Times New Roman" w:eastAsia="宋体" w:cs="Times New Roman"/>
                      <w:color w:val="000000" w:themeColor="text1"/>
                      <w:kern w:val="2"/>
                      <w:sz w:val="21"/>
                      <w:szCs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w:t>
                  </w:r>
                </w:p>
              </w:tc>
              <w:tc>
                <w:tcPr>
                  <w:tcW w:w="1680" w:type="dxa"/>
                  <w:vMerge w:val="continue"/>
                  <w:vAlign w:val="center"/>
                </w:tcPr>
                <w:p>
                  <w:pPr>
                    <w:adjustRightInd w:val="0"/>
                    <w:snapToGrid w:val="0"/>
                    <w:spacing w:line="240" w:lineRule="auto"/>
                    <w:jc w:val="center"/>
                    <w:rPr>
                      <w:rFonts w:hint="default" w:ascii="Times New Roman" w:hAnsi="Times New Roman" w:cs="Times New Roman"/>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2、主要产品方案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主要产品及产能如下表所示</w:t>
            </w:r>
            <w:r>
              <w:rPr>
                <w:rFonts w:hint="eastAsia"/>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表2.2  主要产品方案表</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86"/>
              <w:gridCol w:w="1967"/>
              <w:gridCol w:w="1280"/>
              <w:gridCol w:w="3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73" w:type="dxa"/>
                  <w:tcBorders>
                    <w:tl2br w:val="nil"/>
                    <w:tr2bl w:val="nil"/>
                  </w:tcBorders>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序号</w:t>
                  </w:r>
                </w:p>
              </w:tc>
              <w:tc>
                <w:tcPr>
                  <w:tcW w:w="1422" w:type="dxa"/>
                  <w:tcBorders>
                    <w:tl2br w:val="nil"/>
                    <w:tr2bl w:val="nil"/>
                  </w:tcBorders>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产品名称</w:t>
                  </w:r>
                </w:p>
              </w:tc>
              <w:tc>
                <w:tcPr>
                  <w:tcW w:w="1882" w:type="dxa"/>
                  <w:tcBorders>
                    <w:tl2br w:val="nil"/>
                    <w:tr2bl w:val="nil"/>
                  </w:tcBorders>
                  <w:vAlign w:val="center"/>
                </w:tcPr>
                <w:p>
                  <w:pPr>
                    <w:pStyle w:val="33"/>
                    <w:snapToGrid/>
                    <w:spacing w:line="240" w:lineRule="auto"/>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规格型号</w:t>
                  </w:r>
                </w:p>
              </w:tc>
              <w:tc>
                <w:tcPr>
                  <w:tcW w:w="1225" w:type="dxa"/>
                  <w:tcBorders>
                    <w:tl2br w:val="nil"/>
                    <w:tr2bl w:val="nil"/>
                  </w:tcBorders>
                  <w:vAlign w:val="center"/>
                </w:tcPr>
                <w:p>
                  <w:pPr>
                    <w:pStyle w:val="33"/>
                    <w:snapToGrid/>
                    <w:spacing w:line="240" w:lineRule="auto"/>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年产量</w:t>
                  </w:r>
                </w:p>
              </w:tc>
              <w:tc>
                <w:tcPr>
                  <w:tcW w:w="3205" w:type="dxa"/>
                  <w:tcBorders>
                    <w:tl2br w:val="nil"/>
                    <w:tr2bl w:val="nil"/>
                  </w:tcBorders>
                  <w:vAlign w:val="center"/>
                </w:tcPr>
                <w:p>
                  <w:pPr>
                    <w:pStyle w:val="33"/>
                    <w:snapToGrid/>
                    <w:spacing w:line="240" w:lineRule="auto"/>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73" w:type="dxa"/>
                  <w:tcBorders>
                    <w:tl2br w:val="nil"/>
                    <w:tr2bl w:val="nil"/>
                  </w:tcBorders>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422" w:type="dxa"/>
                  <w:tcBorders>
                    <w:tl2br w:val="nil"/>
                    <w:tr2bl w:val="nil"/>
                  </w:tcBorders>
                  <w:vAlign w:val="center"/>
                </w:tcPr>
                <w:p>
                  <w:pPr>
                    <w:spacing w:line="24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石塑箱</w:t>
                  </w:r>
                </w:p>
              </w:tc>
              <w:tc>
                <w:tcPr>
                  <w:tcW w:w="1882" w:type="dxa"/>
                  <w:tcBorders>
                    <w:tl2br w:val="nil"/>
                    <w:tr2bl w:val="nil"/>
                  </w:tcBorders>
                  <w:vAlign w:val="center"/>
                </w:tcPr>
                <w:p>
                  <w:pPr>
                    <w:spacing w:line="24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按订单要求</w:t>
                  </w:r>
                </w:p>
              </w:tc>
              <w:tc>
                <w:tcPr>
                  <w:tcW w:w="1225" w:type="dxa"/>
                  <w:tcBorders>
                    <w:tl2br w:val="nil"/>
                    <w:tr2bl w:val="nil"/>
                  </w:tcBorders>
                  <w:vAlign w:val="center"/>
                </w:tcPr>
                <w:p>
                  <w:pPr>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10万</w:t>
                  </w:r>
                  <w:r>
                    <w:rPr>
                      <w:color w:val="000000" w:themeColor="text1"/>
                      <w:sz w:val="21"/>
                      <w:szCs w:val="21"/>
                      <w14:textFill>
                        <w14:solidFill>
                          <w14:schemeClr w14:val="tx1"/>
                        </w14:solidFill>
                      </w14:textFill>
                    </w:rPr>
                    <w:t>t/a</w:t>
                  </w:r>
                </w:p>
              </w:tc>
              <w:tc>
                <w:tcPr>
                  <w:tcW w:w="3205" w:type="dxa"/>
                  <w:tcBorders>
                    <w:tl2br w:val="nil"/>
                    <w:tr2bl w:val="nil"/>
                  </w:tcBorders>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果蔬包装、水产包装、物流包装及医药包装等。</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、主要生产设施及设施参数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w:t>
            </w:r>
            <w:r>
              <w:rPr>
                <w:rFonts w:hint="default" w:ascii="Times New Roman" w:hAnsi="Times New Roman" w:cs="Times New Roman"/>
                <w:color w:val="000000" w:themeColor="text1"/>
                <w:sz w:val="24"/>
                <w:szCs w:val="24"/>
                <w:lang w:eastAsia="zh-CN"/>
                <w14:textFill>
                  <w14:solidFill>
                    <w14:schemeClr w14:val="tx1"/>
                  </w14:solidFill>
                </w14:textFill>
              </w:rPr>
              <w:t>实施</w:t>
            </w:r>
            <w:r>
              <w:rPr>
                <w:rFonts w:hint="default" w:ascii="Times New Roman" w:hAnsi="Times New Roman" w:eastAsia="宋体" w:cs="Times New Roman"/>
                <w:color w:val="000000" w:themeColor="text1"/>
                <w:sz w:val="24"/>
                <w:szCs w:val="24"/>
                <w14:textFill>
                  <w14:solidFill>
                    <w14:schemeClr w14:val="tx1"/>
                  </w14:solidFill>
                </w14:textFill>
              </w:rPr>
              <w:t>后</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全厂</w:t>
            </w:r>
            <w:r>
              <w:rPr>
                <w:rFonts w:hint="default" w:ascii="Times New Roman" w:hAnsi="Times New Roman" w:eastAsia="宋体" w:cs="Times New Roman"/>
                <w:color w:val="000000" w:themeColor="text1"/>
                <w:sz w:val="24"/>
                <w:szCs w:val="24"/>
                <w14:textFill>
                  <w14:solidFill>
                    <w14:schemeClr w14:val="tx1"/>
                  </w14:solidFill>
                </w14:textFill>
              </w:rPr>
              <w:t>主要生产设备见下表。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表2.3  主要设备表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1"/>
              <w:gridCol w:w="3349"/>
              <w:gridCol w:w="2324"/>
              <w:gridCol w:w="1232"/>
              <w:gridCol w:w="11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序号</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设备名称</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b/>
                      <w:bCs/>
                      <w:i w:val="0"/>
                      <w:iCs w:val="0"/>
                      <w:color w:val="000000" w:themeColor="text1"/>
                      <w:kern w:val="0"/>
                      <w:sz w:val="21"/>
                      <w:szCs w:val="21"/>
                      <w:u w:val="none"/>
                      <w:lang w:val="en-US" w:eastAsia="zh-CN" w:bidi="ar"/>
                      <w14:textFill>
                        <w14:solidFill>
                          <w14:schemeClr w14:val="tx1"/>
                        </w14:solidFill>
                      </w14:textFill>
                    </w:rPr>
                    <w:t>规格型号</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单位</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334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33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21"/>
                      <w:szCs w:val="21"/>
                      <w:u w:val="none"/>
                      <w:lang w:val="en-US" w:eastAsia="zh-CN"/>
                      <w14:textFill>
                        <w14:solidFill>
                          <w14:schemeClr w14:val="tx1"/>
                        </w14:solidFill>
                      </w14:textFill>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21"/>
                      <w:szCs w:val="21"/>
                      <w:u w:val="none"/>
                      <w:lang w:val="en-US" w:eastAsia="zh-CN"/>
                      <w14:textFill>
                        <w14:solidFill>
                          <w14:schemeClr w14:val="tx1"/>
                        </w14:solidFill>
                      </w14:textFill>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334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334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334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套</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default" w:ascii="Times New Roman" w:hAnsi="Times New Roman" w:cs="Times New Roman"/>
                      <w:i w:val="0"/>
                      <w:iCs w:val="0"/>
                      <w:color w:val="000000" w:themeColor="text1"/>
                      <w:sz w:val="21"/>
                      <w:szCs w:val="21"/>
                      <w:u w:val="none"/>
                      <w:lang w:val="en-US" w:eastAsia="zh-CN"/>
                      <w14:textFill>
                        <w14:solidFill>
                          <w14:schemeClr w14:val="tx1"/>
                        </w14:solidFill>
                      </w14:textFill>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9</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10</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11</w:t>
                  </w:r>
                </w:p>
              </w:tc>
              <w:tc>
                <w:tcPr>
                  <w:tcW w:w="33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themeColor="text1"/>
                      <w:sz w:val="21"/>
                      <w:szCs w:val="21"/>
                      <w:u w:val="none"/>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32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3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台</w:t>
                  </w:r>
                </w:p>
              </w:tc>
              <w:tc>
                <w:tcPr>
                  <w:tcW w:w="11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8</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、主要原辅材料及</w:t>
            </w:r>
            <w:r>
              <w:rPr>
                <w:rFonts w:hint="default" w:ascii="Times New Roman" w:hAnsi="Times New Roman" w:cs="Times New Roman"/>
                <w:b/>
                <w:bCs/>
                <w:color w:val="000000" w:themeColor="text1"/>
                <w:sz w:val="24"/>
                <w:szCs w:val="24"/>
                <w:lang w:val="en-US" w:eastAsia="zh-CN"/>
                <w14:textFill>
                  <w14:solidFill>
                    <w14:schemeClr w14:val="tx1"/>
                  </w14:solidFill>
                </w14:textFill>
              </w:rPr>
              <w:t>理化性质</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项目主要原辅料及其理化性质如下。</w:t>
            </w:r>
          </w:p>
          <w:p>
            <w:pPr>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表2.</w:t>
            </w:r>
            <w:r>
              <w:rPr>
                <w:rFonts w:hint="eastAsia"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14:textFill>
                  <w14:solidFill>
                    <w14:schemeClr w14:val="tx1"/>
                  </w14:solidFill>
                </w14:textFill>
              </w:rPr>
              <w:t xml:space="preserve"> 项目原辅材料表</w:t>
            </w:r>
          </w:p>
          <w:tbl>
            <w:tblPr>
              <w:tblStyle w:val="17"/>
              <w:tblW w:w="88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28" w:type="dxa"/>
                <w:bottom w:w="0" w:type="dxa"/>
                <w:right w:w="28" w:type="dxa"/>
              </w:tblCellMar>
            </w:tblPr>
            <w:tblGrid>
              <w:gridCol w:w="544"/>
              <w:gridCol w:w="1508"/>
              <w:gridCol w:w="1034"/>
              <w:gridCol w:w="1188"/>
              <w:gridCol w:w="1072"/>
              <w:gridCol w:w="1120"/>
              <w:gridCol w:w="743"/>
              <w:gridCol w:w="779"/>
              <w:gridCol w:w="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668" w:hRule="atLeast"/>
                <w:jc w:val="center"/>
              </w:trPr>
              <w:tc>
                <w:tcPr>
                  <w:tcW w:w="544"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1508"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1034"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用量</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tc>
              <w:tc>
                <w:tcPr>
                  <w:tcW w:w="1188"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最大储存量</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tc>
              <w:tc>
                <w:tcPr>
                  <w:tcW w:w="1072"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性质</w:t>
                  </w:r>
                </w:p>
              </w:tc>
              <w:tc>
                <w:tcPr>
                  <w:tcW w:w="1120"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用途</w:t>
                  </w:r>
                </w:p>
              </w:tc>
              <w:tc>
                <w:tcPr>
                  <w:tcW w:w="743"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来源</w:t>
                  </w:r>
                </w:p>
              </w:tc>
              <w:tc>
                <w:tcPr>
                  <w:tcW w:w="779"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包装形式</w:t>
                  </w:r>
                </w:p>
              </w:tc>
              <w:tc>
                <w:tcPr>
                  <w:tcW w:w="868"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包装</w:t>
                  </w:r>
                </w:p>
                <w:p>
                  <w:pPr>
                    <w:pStyle w:val="34"/>
                    <w:adjustRightInd/>
                    <w:snapToGrid w:val="0"/>
                    <w:spacing w:before="0" w:after="0" w:line="240" w:lineRule="atLeas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34" w:hRule="atLeast"/>
                <w:jc w:val="center"/>
              </w:trPr>
              <w:tc>
                <w:tcPr>
                  <w:tcW w:w="544"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0"/>
                      <w:sz w:val="21"/>
                      <w:szCs w:val="21"/>
                      <w:lang w:val="en-GB"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固态/粉状</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原料</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34" w:hRule="atLeast"/>
                <w:jc w:val="center"/>
              </w:trPr>
              <w:tc>
                <w:tcPr>
                  <w:tcW w:w="544"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0"/>
                      <w:sz w:val="21"/>
                      <w:szCs w:val="21"/>
                      <w:lang w:val="en-GB"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固态/粉状</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原料</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34" w:hRule="atLeast"/>
                <w:jc w:val="center"/>
              </w:trPr>
              <w:tc>
                <w:tcPr>
                  <w:tcW w:w="544"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0"/>
                      <w:sz w:val="21"/>
                      <w:szCs w:val="21"/>
                      <w:lang w:val="en-GB"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固态/颗粒</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原料</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34" w:hRule="atLeast"/>
                <w:jc w:val="center"/>
              </w:trPr>
              <w:tc>
                <w:tcPr>
                  <w:tcW w:w="544"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lang w:val="en-GB"/>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固态/颗粒</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原料改性</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34" w:hRule="atLeast"/>
                <w:jc w:val="center"/>
              </w:trPr>
              <w:tc>
                <w:tcPr>
                  <w:tcW w:w="544"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lang w:val="en-GB"/>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固态/颗粒</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原料改性</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34" w:hRule="atLeast"/>
                <w:jc w:val="center"/>
              </w:trPr>
              <w:tc>
                <w:tcPr>
                  <w:tcW w:w="544"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lang w:val="en-GB"/>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固态/颗粒</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原料</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袋装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651" w:hRule="atLeast"/>
                <w:jc w:val="center"/>
              </w:trPr>
              <w:tc>
                <w:tcPr>
                  <w:tcW w:w="544" w:type="dxa"/>
                  <w:tcBorders>
                    <w:tl2br w:val="nil"/>
                    <w:tr2bl w:val="nil"/>
                  </w:tcBorders>
                  <w:vAlign w:val="center"/>
                </w:tcPr>
                <w:p>
                  <w:pPr>
                    <w:pStyle w:val="34"/>
                    <w:adjustRightInd/>
                    <w:snapToGrid w:val="0"/>
                    <w:spacing w:before="0" w:after="0" w:line="240" w:lineRule="atLeas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1508"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lang w:val="en-GB"/>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34"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188" w:type="dxa"/>
                  <w:tcBorders>
                    <w:tl2br w:val="nil"/>
                    <w:tr2bl w:val="nil"/>
                  </w:tcBorders>
                  <w:vAlign w:val="center"/>
                </w:tcPr>
                <w:p>
                  <w:pPr>
                    <w:adjustRightInd/>
                    <w:snapToGrid w:val="0"/>
                    <w:spacing w:before="0" w:after="0" w:line="240" w:lineRule="atLeast"/>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2" w:type="dxa"/>
                  <w:tcBorders>
                    <w:tl2br w:val="nil"/>
                    <w:tr2bl w:val="nil"/>
                  </w:tcBorders>
                  <w:vAlign w:val="center"/>
                </w:tcPr>
                <w:p>
                  <w:pPr>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液态</w:t>
                  </w:r>
                </w:p>
              </w:tc>
              <w:tc>
                <w:tcPr>
                  <w:tcW w:w="1120"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产品印刷</w:t>
                  </w:r>
                </w:p>
              </w:tc>
              <w:tc>
                <w:tcPr>
                  <w:tcW w:w="743"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外购</w:t>
                  </w:r>
                </w:p>
              </w:tc>
              <w:tc>
                <w:tcPr>
                  <w:tcW w:w="779"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桶装</w:t>
                  </w:r>
                </w:p>
              </w:tc>
              <w:tc>
                <w:tcPr>
                  <w:tcW w:w="868" w:type="dxa"/>
                  <w:tcBorders>
                    <w:tl2br w:val="nil"/>
                    <w:tr2bl w:val="nil"/>
                  </w:tcBorders>
                  <w:vAlign w:val="center"/>
                </w:tcPr>
                <w:p>
                  <w:pPr>
                    <w:pStyle w:val="35"/>
                    <w:snapToGrid w:val="0"/>
                    <w:spacing w:line="240" w:lineRule="atLeas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cantSplit/>
                <w:trHeight w:val="369" w:hRule="atLeast"/>
                <w:jc w:val="center"/>
              </w:trPr>
              <w:tc>
                <w:tcPr>
                  <w:tcW w:w="8856" w:type="dxa"/>
                  <w:gridSpan w:val="9"/>
                  <w:tcBorders>
                    <w:tl2br w:val="nil"/>
                    <w:tr2bl w:val="nil"/>
                  </w:tcBorders>
                  <w:vAlign w:val="center"/>
                </w:tcPr>
                <w:p>
                  <w:pPr>
                    <w:pStyle w:val="35"/>
                    <w:snapToGrid w:val="0"/>
                    <w:spacing w:line="240" w:lineRule="atLeast"/>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*备注：聚丙烯（PP）不使用再生料。</w:t>
                  </w:r>
                </w:p>
              </w:tc>
            </w:tr>
          </w:tbl>
          <w:p>
            <w:pPr>
              <w:pStyle w:val="2"/>
              <w:rPr>
                <w:rFonts w:hint="default" w:ascii="Times New Roman" w:hAnsi="Times New Roman" w:cs="Times New Roman"/>
                <w:b/>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表2.</w:t>
            </w:r>
            <w:r>
              <w:rPr>
                <w:rFonts w:hint="eastAsia"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原辅材料的理化性质表</w:t>
            </w:r>
          </w:p>
          <w:tbl>
            <w:tblPr>
              <w:tblStyle w:val="1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81"/>
              <w:gridCol w:w="7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atLeast"/>
                <w:tblHeader/>
                <w:jc w:val="center"/>
              </w:trPr>
              <w:tc>
                <w:tcPr>
                  <w:tcW w:w="708" w:type="dxa"/>
                  <w:tcBorders>
                    <w:tl2br w:val="nil"/>
                    <w:tr2bl w:val="nil"/>
                  </w:tcBorders>
                  <w:vAlign w:val="center"/>
                </w:tcPr>
                <w:p>
                  <w:pPr>
                    <w:widowControl/>
                    <w:spacing w:line="240" w:lineRule="auto"/>
                    <w:jc w:val="center"/>
                    <w:textAlignment w:val="center"/>
                    <w:rPr>
                      <w:b/>
                      <w:color w:val="000000" w:themeColor="text1"/>
                      <w:kern w:val="0"/>
                      <w:position w:val="6"/>
                      <w:sz w:val="21"/>
                      <w:szCs w:val="21"/>
                      <w14:textFill>
                        <w14:solidFill>
                          <w14:schemeClr w14:val="tx1"/>
                        </w14:solidFill>
                      </w14:textFill>
                    </w:rPr>
                  </w:pPr>
                  <w:r>
                    <w:rPr>
                      <w:b/>
                      <w:color w:val="000000" w:themeColor="text1"/>
                      <w:kern w:val="0"/>
                      <w:position w:val="6"/>
                      <w:sz w:val="21"/>
                      <w:szCs w:val="21"/>
                      <w14:textFill>
                        <w14:solidFill>
                          <w14:schemeClr w14:val="tx1"/>
                        </w14:solidFill>
                      </w14:textFill>
                    </w:rPr>
                    <w:t>序号</w:t>
                  </w:r>
                </w:p>
              </w:tc>
              <w:tc>
                <w:tcPr>
                  <w:tcW w:w="681" w:type="dxa"/>
                  <w:tcBorders>
                    <w:tl2br w:val="nil"/>
                    <w:tr2bl w:val="nil"/>
                  </w:tcBorders>
                  <w:vAlign w:val="center"/>
                </w:tcPr>
                <w:p>
                  <w:pPr>
                    <w:widowControl/>
                    <w:spacing w:line="240" w:lineRule="auto"/>
                    <w:jc w:val="center"/>
                    <w:textAlignment w:val="center"/>
                    <w:rPr>
                      <w:b/>
                      <w:color w:val="000000" w:themeColor="text1"/>
                      <w:kern w:val="0"/>
                      <w:position w:val="6"/>
                      <w:sz w:val="21"/>
                      <w:szCs w:val="21"/>
                      <w14:textFill>
                        <w14:solidFill>
                          <w14:schemeClr w14:val="tx1"/>
                        </w14:solidFill>
                      </w14:textFill>
                    </w:rPr>
                  </w:pPr>
                  <w:r>
                    <w:rPr>
                      <w:b/>
                      <w:color w:val="000000" w:themeColor="text1"/>
                      <w:kern w:val="0"/>
                      <w:position w:val="6"/>
                      <w:sz w:val="21"/>
                      <w:szCs w:val="21"/>
                      <w14:textFill>
                        <w14:solidFill>
                          <w14:schemeClr w14:val="tx1"/>
                        </w14:solidFill>
                      </w14:textFill>
                    </w:rPr>
                    <w:t>名称</w:t>
                  </w:r>
                </w:p>
              </w:tc>
              <w:tc>
                <w:tcPr>
                  <w:tcW w:w="7623" w:type="dxa"/>
                  <w:tcBorders>
                    <w:tl2br w:val="nil"/>
                    <w:tr2bl w:val="nil"/>
                  </w:tcBorders>
                  <w:vAlign w:val="center"/>
                </w:tcPr>
                <w:p>
                  <w:pPr>
                    <w:spacing w:line="240" w:lineRule="auto"/>
                    <w:jc w:val="center"/>
                    <w:rPr>
                      <w:b/>
                      <w:color w:val="000000" w:themeColor="text1"/>
                      <w:kern w:val="0"/>
                      <w:position w:val="6"/>
                      <w:sz w:val="21"/>
                      <w:szCs w:val="21"/>
                      <w14:textFill>
                        <w14:solidFill>
                          <w14:schemeClr w14:val="tx1"/>
                        </w14:solidFill>
                      </w14:textFill>
                    </w:rPr>
                  </w:pPr>
                  <w:r>
                    <w:rPr>
                      <w:b/>
                      <w:color w:val="000000" w:themeColor="text1"/>
                      <w:kern w:val="0"/>
                      <w:position w:val="6"/>
                      <w:sz w:val="21"/>
                      <w:szCs w:val="21"/>
                      <w14:textFill>
                        <w14:solidFill>
                          <w14:schemeClr w14:val="tx1"/>
                        </w14:solidFill>
                      </w14:textFill>
                    </w:rPr>
                    <w:t>理化性质或成分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widowControl/>
                    <w:spacing w:line="240" w:lineRule="auto"/>
                    <w:jc w:val="left"/>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widowControl/>
                    <w:spacing w:line="240" w:lineRule="auto"/>
                    <w:jc w:val="left"/>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bCs/>
                      <w:color w:val="000000" w:themeColor="text1"/>
                      <w:kern w:val="0"/>
                      <w:position w:val="6"/>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spacing w:line="240" w:lineRule="auto"/>
                    <w:jc w:val="left"/>
                    <w:rPr>
                      <w:rFonts w:ascii="Times New Roman" w:hAnsi="Times New Roman" w:eastAsia="宋体" w:cs="Times New Roman"/>
                      <w:bCs/>
                      <w:color w:val="000000" w:themeColor="text1"/>
                      <w:kern w:val="0"/>
                      <w:position w:val="6"/>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widowControl/>
                    <w:spacing w:line="240" w:lineRule="auto"/>
                    <w:jc w:val="left"/>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widowControl/>
                    <w:spacing w:line="240" w:lineRule="auto"/>
                    <w:jc w:val="left"/>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spacing w:line="240" w:lineRule="auto"/>
                    <w:rPr>
                      <w:rFonts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tl2br w:val="nil"/>
                    <w:tr2bl w:val="nil"/>
                  </w:tcBorders>
                  <w:vAlign w:val="center"/>
                </w:tcPr>
                <w:p>
                  <w:pPr>
                    <w:widowControl/>
                    <w:spacing w:line="240" w:lineRule="auto"/>
                    <w:jc w:val="center"/>
                    <w:textAlignment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681" w:type="dxa"/>
                  <w:tcBorders>
                    <w:tl2br w:val="nil"/>
                    <w:tr2bl w:val="nil"/>
                  </w:tcBorders>
                  <w:vAlign w:val="center"/>
                </w:tcPr>
                <w:p>
                  <w:pPr>
                    <w:widowControl/>
                    <w:spacing w:line="240" w:lineRule="auto"/>
                    <w:jc w:val="center"/>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23" w:type="dxa"/>
                  <w:tcBorders>
                    <w:tl2br w:val="nil"/>
                    <w:tr2bl w:val="nil"/>
                  </w:tcBorders>
                  <w:vAlign w:val="center"/>
                </w:tcPr>
                <w:p>
                  <w:pPr>
                    <w:widowControl/>
                    <w:spacing w:line="240" w:lineRule="auto"/>
                    <w:jc w:val="left"/>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5、物料平衡分析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项目物料平衡见下表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表2.6  项目物料平衡一览表 单位：t/a</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196"/>
              <w:gridCol w:w="2197"/>
              <w:gridCol w:w="2906"/>
              <w:gridCol w:w="14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jc w:val="center"/>
              </w:trPr>
              <w:tc>
                <w:tcPr>
                  <w:tcW w:w="439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投入</w:t>
                  </w:r>
                </w:p>
              </w:tc>
              <w:tc>
                <w:tcPr>
                  <w:tcW w:w="439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产出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物料</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投入量</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物料</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产生量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2"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04"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01"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4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8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148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21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9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Style w:val="48"/>
                      <w:rFonts w:hint="default" w:ascii="Times New Roman" w:hAnsi="Times New Roman" w:cs="Times New Roman"/>
                      <w:color w:val="000000" w:themeColor="text1"/>
                      <w:sz w:val="21"/>
                      <w:szCs w:val="21"/>
                      <w:lang w:val="en-US" w:eastAsia="zh-CN" w:bidi="ar"/>
                      <w14:textFill>
                        <w14:solidFill>
                          <w14:schemeClr w14:val="tx1"/>
                        </w14:solidFill>
                      </w14:textFill>
                    </w:rPr>
                    <w:t>合计</w:t>
                  </w:r>
                </w:p>
              </w:tc>
              <w:tc>
                <w:tcPr>
                  <w:tcW w:w="14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微软雅黑"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水</w:t>
            </w:r>
            <w:r>
              <w:rPr>
                <w:rFonts w:hint="eastAsia" w:ascii="宋体" w:hAnsi="宋体" w:eastAsia="宋体" w:cs="宋体"/>
                <w:b/>
                <w:bCs/>
                <w:color w:val="000000" w:themeColor="text1"/>
                <w:sz w:val="24"/>
                <w:szCs w:val="24"/>
                <w:lang w:val="en-US" w:eastAsia="zh-CN"/>
                <w14:textFill>
                  <w14:solidFill>
                    <w14:schemeClr w14:val="tx1"/>
                  </w14:solidFill>
                </w14:textFill>
              </w:rPr>
              <w:t>平衡分析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本项目用水主要为油墨清洗废水、冷水机用水、生活用水。</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4"/>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4"/>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4"/>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4"/>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4"/>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4"/>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000000" w:themeColor="text1"/>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略</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b/>
                <w:bCs/>
                <w:color w:val="000000" w:themeColor="text1"/>
                <w:sz w:val="24"/>
                <w:szCs w:val="24"/>
                <w:lang w:val="en-US" w:eastAsia="zh-CN"/>
                <w14:textFill>
                  <w14:solidFill>
                    <w14:schemeClr w14:val="tx1"/>
                  </w14:solidFill>
                </w14:textFill>
              </w:rPr>
            </w:pPr>
            <w:r>
              <w:rPr>
                <w:rFonts w:hint="default"/>
                <w:b/>
                <w:bCs/>
                <w:color w:val="000000" w:themeColor="text1"/>
                <w:sz w:val="24"/>
                <w:szCs w:val="24"/>
                <w:lang w:val="en-US" w:eastAsia="zh-CN"/>
                <w14:textFill>
                  <w14:solidFill>
                    <w14:schemeClr w14:val="tx1"/>
                  </w14:solidFill>
                </w14:textFill>
              </w:rPr>
              <w:t>图</w:t>
            </w:r>
            <w:r>
              <w:rPr>
                <w:rFonts w:hint="eastAsia"/>
                <w:b/>
                <w:bCs/>
                <w:color w:val="000000" w:themeColor="text1"/>
                <w:sz w:val="24"/>
                <w:szCs w:val="24"/>
                <w:lang w:val="en-US" w:eastAsia="zh-CN"/>
                <w14:textFill>
                  <w14:solidFill>
                    <w14:schemeClr w14:val="tx1"/>
                  </w14:solidFill>
                </w14:textFill>
              </w:rPr>
              <w:t>2</w:t>
            </w:r>
            <w:r>
              <w:rPr>
                <w:rFonts w:hint="default"/>
                <w:b/>
                <w:bCs/>
                <w:color w:val="000000" w:themeColor="text1"/>
                <w:sz w:val="24"/>
                <w:szCs w:val="24"/>
                <w:lang w:val="en-US"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1</w:t>
            </w:r>
            <w:r>
              <w:rPr>
                <w:rFonts w:hint="default"/>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lang w:val="en-US" w:eastAsia="zh-CN"/>
                <w14:textFill>
                  <w14:solidFill>
                    <w14:schemeClr w14:val="tx1"/>
                  </w14:solidFill>
                </w14:textFill>
              </w:rPr>
              <w:t>全厂</w:t>
            </w:r>
            <w:r>
              <w:rPr>
                <w:rFonts w:hint="default"/>
                <w:b/>
                <w:bCs/>
                <w:color w:val="000000" w:themeColor="text1"/>
                <w:sz w:val="24"/>
                <w:szCs w:val="24"/>
                <w:lang w:val="en-US" w:eastAsia="zh-CN"/>
                <w14:textFill>
                  <w14:solidFill>
                    <w14:schemeClr w14:val="tx1"/>
                  </w14:solidFill>
                </w14:textFill>
              </w:rPr>
              <w:t>水平衡图（m</w:t>
            </w:r>
            <w:r>
              <w:rPr>
                <w:rFonts w:hint="default"/>
                <w:b/>
                <w:bCs/>
                <w:color w:val="000000" w:themeColor="text1"/>
                <w:sz w:val="24"/>
                <w:szCs w:val="24"/>
                <w:vertAlign w:val="superscript"/>
                <w:lang w:val="en-US" w:eastAsia="zh-CN"/>
                <w14:textFill>
                  <w14:solidFill>
                    <w14:schemeClr w14:val="tx1"/>
                  </w14:solidFill>
                </w14:textFill>
              </w:rPr>
              <w:t>3</w:t>
            </w:r>
            <w:r>
              <w:rPr>
                <w:rFonts w:hint="default"/>
                <w:b/>
                <w:bCs/>
                <w:color w:val="000000" w:themeColor="text1"/>
                <w:sz w:val="24"/>
                <w:szCs w:val="24"/>
                <w:lang w:val="en-US" w:eastAsia="zh-CN"/>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a</w:t>
            </w:r>
            <w:r>
              <w:rPr>
                <w:rFonts w:hint="default"/>
                <w:b/>
                <w:bCs/>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lang w:val="en-US" w:eastAsia="zh-CN"/>
                <w14:textFill>
                  <w14:solidFill>
                    <w14:schemeClr w14:val="tx1"/>
                  </w14:solidFill>
                </w14:textFill>
              </w:rPr>
              <w:t>、劳动定员及工作制度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项目劳动定员为</w:t>
            </w:r>
            <w:r>
              <w:rPr>
                <w:rFonts w:hint="eastAsia" w:cs="Times New Roman"/>
                <w:color w:val="000000" w:themeColor="text1"/>
                <w:sz w:val="24"/>
                <w:szCs w:val="24"/>
                <w:lang w:val="en-US" w:eastAsia="zh-CN"/>
                <w14:textFill>
                  <w14:solidFill>
                    <w14:schemeClr w14:val="tx1"/>
                  </w14:solidFill>
                </w14:textFill>
              </w:rPr>
              <w:t>400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人，年工作</w:t>
            </w:r>
            <w:r>
              <w:rPr>
                <w:rFonts w:hint="default" w:ascii="Times New Roman" w:hAnsi="Times New Roman" w:cs="Times New Roman"/>
                <w:color w:val="000000" w:themeColor="text1"/>
                <w:sz w:val="24"/>
                <w:szCs w:val="24"/>
                <w:lang w:val="en-US" w:eastAsia="zh-CN"/>
                <w14:textFill>
                  <w14:solidFill>
                    <w14:schemeClr w14:val="tx1"/>
                  </w14:solidFill>
                </w14:textFill>
              </w:rPr>
              <w:t>300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天</w:t>
            </w:r>
            <w:r>
              <w:rPr>
                <w:rFonts w:hint="eastAsia" w:cs="Times New Roman"/>
                <w:color w:val="000000" w:themeColor="text1"/>
                <w:sz w:val="24"/>
                <w:szCs w:val="24"/>
                <w:lang w:val="en-US" w:eastAsia="zh-CN"/>
                <w14:textFill>
                  <w14:solidFill>
                    <w14:schemeClr w14:val="tx1"/>
                  </w14:solidFill>
                </w14:textFill>
              </w:rPr>
              <w:t>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班制（每班8小时），年生产时间</w:t>
            </w:r>
            <w:r>
              <w:rPr>
                <w:rFonts w:hint="eastAsia" w:cs="Times New Roman"/>
                <w:color w:val="000000" w:themeColor="text1"/>
                <w:sz w:val="24"/>
                <w:szCs w:val="24"/>
                <w:lang w:val="en-US" w:eastAsia="zh-CN"/>
                <w14:textFill>
                  <w14:solidFill>
                    <w14:schemeClr w14:val="tx1"/>
                  </w14:solidFill>
                </w14:textFill>
              </w:rPr>
              <w:t>72</w:t>
            </w:r>
            <w:r>
              <w:rPr>
                <w:rFonts w:hint="default" w:ascii="Times New Roman" w:hAnsi="Times New Roman" w:cs="Times New Roman"/>
                <w:color w:val="000000" w:themeColor="text1"/>
                <w:sz w:val="24"/>
                <w:szCs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小时，员工就近招聘，</w:t>
            </w:r>
            <w:r>
              <w:rPr>
                <w:rFonts w:hint="eastAsia" w:cs="Times New Roman"/>
                <w:color w:val="000000" w:themeColor="text1"/>
                <w:sz w:val="24"/>
                <w:szCs w:val="24"/>
                <w:lang w:val="en-US" w:eastAsia="zh-CN"/>
                <w14:textFill>
                  <w14:solidFill>
                    <w14:schemeClr w14:val="tx1"/>
                  </w14:solidFill>
                </w14:textFill>
              </w:rPr>
              <w:t>一期项目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不提供食宿。</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、厂区平面布置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cs="Times New Roman"/>
                <w:color w:val="000000" w:themeColor="text1"/>
                <w:sz w:val="24"/>
                <w:vertAlign w:val="baseline"/>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本项目位于</w:t>
            </w:r>
            <w:r>
              <w:rPr>
                <w:rFonts w:hint="default" w:ascii="Times New Roman" w:hAnsi="Times New Roman" w:cs="Times New Roman"/>
                <w:color w:val="000000" w:themeColor="text1"/>
                <w:sz w:val="24"/>
                <w:szCs w:val="24"/>
                <w:lang w:val="en-US" w:eastAsia="zh-CN"/>
                <w14:textFill>
                  <w14:solidFill>
                    <w14:schemeClr w14:val="tx1"/>
                  </w14:solidFill>
                </w14:textFill>
              </w:rPr>
              <w:t>江都经济开发区</w:t>
            </w:r>
            <w:r>
              <w:rPr>
                <w:rFonts w:hint="eastAsia" w:cs="Times New Roman"/>
                <w:color w:val="000000" w:themeColor="text1"/>
                <w:sz w:val="24"/>
                <w:szCs w:val="24"/>
                <w:lang w:val="en-US" w:eastAsia="zh-CN"/>
                <w14:textFill>
                  <w14:solidFill>
                    <w14:schemeClr w14:val="tx1"/>
                  </w14:solidFill>
                </w14:textFill>
              </w:rPr>
              <w:t>的高新技术产业集聚区内</w:t>
            </w:r>
            <w:r>
              <w:rPr>
                <w:rFonts w:hint="eastAsia" w:cs="宋体"/>
                <w:color w:val="000000" w:themeColor="text1"/>
                <w:sz w:val="24"/>
                <w:szCs w:val="24"/>
                <w:lang w:val="en-US" w:eastAsia="zh-CN"/>
                <w14:textFill>
                  <w14:solidFill>
                    <w14:schemeClr w14:val="tx1"/>
                  </w14:solidFill>
                </w14:textFill>
              </w:rPr>
              <w:t>，彩华路以西，銮江路以北，</w:t>
            </w:r>
            <w:r>
              <w:rPr>
                <w:rFonts w:hint="default" w:ascii="Times New Roman" w:hAnsi="Times New Roman" w:cs="Times New Roman"/>
                <w:color w:val="000000" w:themeColor="text1"/>
                <w:sz w:val="24"/>
                <w:lang w:val="en-US" w:eastAsia="zh-CN"/>
                <w14:textFill>
                  <w14:solidFill>
                    <w14:schemeClr w14:val="tx1"/>
                  </w14:solidFill>
                </w14:textFill>
              </w:rPr>
              <w:t>项目地理位置见附图1</w:t>
            </w:r>
            <w:r>
              <w:rPr>
                <w:rFonts w:hint="eastAsia" w:cs="宋体"/>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项目规划建设碳基新材料综合利用及配套产业园1座，新增用地面积约95亩（约63748平方米），规划总建筑面积约92846平方米</w:t>
            </w:r>
            <w:r>
              <w:rPr>
                <w:rFonts w:hint="eastAsia" w:cs="宋体"/>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vertAlign w:val="baseline"/>
                <w:lang w:val="en-US" w:eastAsia="zh-CN"/>
                <w14:textFill>
                  <w14:solidFill>
                    <w14:schemeClr w14:val="tx1"/>
                  </w14:solidFill>
                </w14:textFill>
              </w:rPr>
              <w:t>距建设项目厂界最近的环境敏感点为</w:t>
            </w:r>
            <w:r>
              <w:rPr>
                <w:rFonts w:hint="eastAsia" w:cs="Times New Roman"/>
                <w:color w:val="000000" w:themeColor="text1"/>
                <w:sz w:val="24"/>
                <w:vertAlign w:val="baseline"/>
                <w:lang w:val="en-US" w:eastAsia="zh-CN"/>
                <w14:textFill>
                  <w14:solidFill>
                    <w14:schemeClr w14:val="tx1"/>
                  </w14:solidFill>
                </w14:textFill>
              </w:rPr>
              <w:t>距离60m的崔巷</w:t>
            </w:r>
            <w:r>
              <w:rPr>
                <w:rFonts w:hint="eastAsia" w:cs="Times New Roman"/>
                <w:color w:val="000000" w:themeColor="text1"/>
                <w:sz w:val="24"/>
                <w:vertAlign w:val="baseline"/>
                <w:lang w:val="en-US" w:eastAsia="zh-CN"/>
                <w14:textFill>
                  <w14:solidFill>
                    <w14:schemeClr w14:val="tx1"/>
                  </w14:solidFill>
                </w14:textFill>
              </w:rPr>
              <w:t>。</w:t>
            </w:r>
            <w:r>
              <w:rPr>
                <w:rFonts w:hint="eastAsia" w:ascii="Times New Roman" w:cs="Times New Roman"/>
                <w:color w:val="000000" w:themeColor="text1"/>
                <w:sz w:val="24"/>
                <w:vertAlign w:val="baseline"/>
                <w:lang w:val="en-US" w:eastAsia="zh-CN"/>
                <w14:textFill>
                  <w14:solidFill>
                    <w14:schemeClr w14:val="tx1"/>
                  </w14:solidFill>
                </w14:textFill>
              </w:rPr>
              <w:t>项目周边环境概况见附图</w:t>
            </w:r>
            <w:r>
              <w:rPr>
                <w:rFonts w:hint="eastAsia" w:cs="Times New Roman"/>
                <w:color w:val="000000" w:themeColor="text1"/>
                <w:sz w:val="24"/>
                <w:vertAlign w:val="baseline"/>
                <w:lang w:val="en-US" w:eastAsia="zh-CN"/>
                <w14:textFill>
                  <w14:solidFill>
                    <w14:schemeClr w14:val="tx1"/>
                  </w14:solidFill>
                </w14:textFill>
              </w:rPr>
              <w:t>2</w:t>
            </w:r>
            <w:r>
              <w:rPr>
                <w:rFonts w:hint="eastAsia" w:ascii="Times New Roman" w:cs="Times New Roman"/>
                <w:color w:val="000000" w:themeColor="text1"/>
                <w:sz w:val="24"/>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olor w:val="000000" w:themeColor="text1"/>
                <w:lang w:val="en-US"/>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本项目为配套园一期建设项目，厂区内建设五座生产厂房，各2层，总平面布置图及各厂房的平面布置详见附图3-1至附图3-6</w:t>
            </w:r>
            <w:r>
              <w:rPr>
                <w:rFonts w:hint="default" w:ascii="Times New Roman" w:hAnsi="Times New Roman" w:cs="Times New Roman"/>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pPr>
              <w:adjustRightInd w:val="0"/>
              <w:snapToGrid w:val="0"/>
              <w:spacing w:before="0" w:beforeAutospacing="0" w:after="0" w:afterAutospacing="0"/>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工艺流程和产排污环节</w:t>
            </w:r>
          </w:p>
        </w:tc>
        <w:tc>
          <w:tcPr>
            <w:tcW w:w="9281"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施工期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本项目位于</w:t>
            </w:r>
            <w:r>
              <w:rPr>
                <w:rFonts w:hint="eastAsia" w:ascii="宋体" w:hAnsi="宋体" w:eastAsia="宋体" w:cs="宋体"/>
                <w:b w:val="0"/>
                <w:bCs w:val="0"/>
                <w:color w:val="000000" w:themeColor="text1"/>
                <w:sz w:val="24"/>
                <w:szCs w:val="24"/>
                <w:lang w:val="en-US" w:eastAsia="zh-CN"/>
                <w14:textFill>
                  <w14:solidFill>
                    <w14:schemeClr w14:val="tx1"/>
                  </w14:solidFill>
                </w14:textFill>
              </w:rPr>
              <w:t>江都经济开发区彩华路以西、銮江路以北，</w:t>
            </w:r>
            <w:r>
              <w:rPr>
                <w:rFonts w:hint="eastAsia" w:ascii="宋体" w:hAnsi="宋体" w:eastAsia="宋体" w:cs="宋体"/>
                <w:b w:val="0"/>
                <w:bCs w:val="0"/>
                <w:color w:val="000000" w:themeColor="text1"/>
                <w:sz w:val="24"/>
                <w:szCs w:val="24"/>
                <w:lang w:val="en-US" w:eastAsia="zh-CN"/>
                <w14:textFill>
                  <w14:solidFill>
                    <w14:schemeClr w14:val="tx1"/>
                  </w14:solidFill>
                </w14:textFill>
              </w:rPr>
              <w:t>施工期工艺流程及产污节点见下图：</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themeColor="text1"/>
                <w:sz w:val="24"/>
                <w14:textFill>
                  <w14:solidFill>
                    <w14:schemeClr w14:val="tx1"/>
                  </w14:solidFill>
                </w14:textFill>
              </w:rPr>
            </w:pPr>
            <w:r>
              <w:rPr>
                <w:b/>
                <w:bCs/>
                <w:color w:val="000000" w:themeColor="text1"/>
                <w14:textFill>
                  <w14:solidFill>
                    <w14:schemeClr w14:val="tx1"/>
                  </w14:solidFill>
                </w14:textFill>
              </w:rPr>
              <w:object>
                <v:shape id="_x0000_i1026" o:spt="75" type="#_x0000_t75" style="height:89.55pt;width:447.6pt;" o:ole="t" filled="f" o:preferrelative="t" stroked="f" coordsize="21600,21600">
                  <v:path/>
                  <v:fill on="f" focussize="0,0"/>
                  <v:stroke on="f"/>
                  <v:imagedata r:id="rId9" o:title=""/>
                  <o:lock v:ext="edit" aspectratio="t"/>
                  <w10:wrap type="none"/>
                  <w10:anchorlock/>
                </v:shape>
                <o:OLEObject Type="Embed" ProgID="Visio.Drawing.11" ShapeID="_x0000_i1026" DrawAspect="Content" ObjectID="_1468075725" r:id="rId8">
                  <o:LockedField>false</o:LockedField>
                </o:OLEObject>
              </w:objec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图</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 xml:space="preserve">  施工期建筑工艺及污染工序产生流程图</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（1）土石方开挖：</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该阶段主要由挖掘机、推土机、装载机及运输车辆等施工机械完成，产生的污染物主要有噪声、废水、固体废物和施工扬尘。项目区域内为空地，无居民建筑，不涉及拆迁工程。</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（2）土地平整：</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该工段主要由挖土机、填土机等施工机械完成，产生的污染物主要有噪声、固体废物、废水和施工扬尘。</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（3）基础工程阶段：</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该阶段主要由挖掘机、推土机、装载机、打桩机、吊装设备、运输车辆等施工机械完成，产生污染物主要有噪声、固体废物、废水和施工扬尘。</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（4）结构施工及内部装修：</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该阶段是施工期主要阶段，包括道路及相关辅助设施的建设等，产生的污染物主要有噪声、固体废物、施工设备和材料堆积等引起的扬尘及废水。</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（5）清理施工场地：</w:t>
            </w:r>
          </w:p>
          <w:p>
            <w:pPr>
              <w:pStyle w:val="4"/>
              <w:keepNext w:val="0"/>
              <w:keepLines w:val="0"/>
              <w:pageBreakBefore w:val="0"/>
              <w:widowControl w:val="0"/>
              <w:kinsoku/>
              <w:wordWrap/>
              <w:overflowPunct/>
              <w:topLinePunct w:val="0"/>
              <w:autoSpaceDE w:val="0"/>
              <w:autoSpaceDN w:val="0"/>
              <w:bidi w:val="0"/>
              <w:adjustRightInd w:val="0"/>
              <w:snapToGrid/>
              <w:spacing w:beforeLines="0" w:after="0" w:line="360" w:lineRule="auto"/>
              <w:ind w:left="0" w:leftChars="0"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该阶段主要由人工完成，产生的污染物主要是固废以及清理过程中产生的扬尘、噪声和生活废水。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2、运营期</w:t>
            </w:r>
          </w:p>
          <w:p>
            <w:pPr>
              <w:pStyle w:val="10"/>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运营期工艺流程如下：</w:t>
            </w:r>
          </w:p>
          <w:p>
            <w:pPr>
              <w:pStyle w:val="11"/>
              <w:numPr>
                <w:ilvl w:val="0"/>
                <w:numId w:val="0"/>
              </w:numPr>
              <w:jc w:val="center"/>
              <w:rPr>
                <w:rFonts w:hint="eastAsia"/>
                <w:b/>
                <w:bCs/>
                <w:color w:val="000000" w:themeColor="text1"/>
                <w:sz w:val="24"/>
                <w:szCs w:val="32"/>
                <w:lang w:eastAsia="zh-CN"/>
                <w14:textFill>
                  <w14:solidFill>
                    <w14:schemeClr w14:val="tx1"/>
                  </w14:solidFill>
                </w14:textFill>
              </w:rPr>
            </w:pPr>
          </w:p>
          <w:p>
            <w:pPr>
              <w:pStyle w:val="11"/>
              <w:numPr>
                <w:ilvl w:val="0"/>
                <w:numId w:val="0"/>
              </w:numPr>
              <w:jc w:val="center"/>
              <w:rPr>
                <w:rFonts w:hint="eastAsia"/>
                <w:b/>
                <w:bCs/>
                <w:color w:val="000000" w:themeColor="text1"/>
                <w:sz w:val="24"/>
                <w:szCs w:val="32"/>
                <w:lang w:eastAsia="zh-CN"/>
                <w14:textFill>
                  <w14:solidFill>
                    <w14:schemeClr w14:val="tx1"/>
                  </w14:solidFill>
                </w14:textFill>
              </w:rPr>
            </w:pPr>
          </w:p>
          <w:p>
            <w:pPr>
              <w:pStyle w:val="11"/>
              <w:numPr>
                <w:ilvl w:val="0"/>
                <w:numId w:val="0"/>
              </w:numPr>
              <w:jc w:val="center"/>
              <w:rPr>
                <w:rFonts w:hint="eastAsia"/>
                <w:b/>
                <w:bCs/>
                <w:color w:val="000000" w:themeColor="text1"/>
                <w:sz w:val="24"/>
                <w:szCs w:val="32"/>
                <w:lang w:eastAsia="zh-CN"/>
                <w14:textFill>
                  <w14:solidFill>
                    <w14:schemeClr w14:val="tx1"/>
                  </w14:solidFill>
                </w14:textFill>
              </w:rPr>
            </w:pPr>
          </w:p>
          <w:p>
            <w:pPr>
              <w:pStyle w:val="11"/>
              <w:numPr>
                <w:ilvl w:val="0"/>
                <w:numId w:val="0"/>
              </w:numPr>
              <w:jc w:val="center"/>
              <w:rPr>
                <w:rFonts w:hint="eastAsia"/>
                <w:b/>
                <w:bCs/>
                <w:color w:val="000000" w:themeColor="text1"/>
                <w:sz w:val="24"/>
                <w:szCs w:val="32"/>
                <w:lang w:eastAsia="zh-CN"/>
                <w14:textFill>
                  <w14:solidFill>
                    <w14:schemeClr w14:val="tx1"/>
                  </w14:solidFill>
                </w14:textFill>
              </w:rPr>
            </w:pPr>
          </w:p>
          <w:p>
            <w:pPr>
              <w:pStyle w:val="11"/>
              <w:numPr>
                <w:ilvl w:val="0"/>
                <w:numId w:val="0"/>
              </w:numPr>
              <w:jc w:val="center"/>
              <w:rPr>
                <w:rFonts w:hint="eastAsia"/>
                <w:b/>
                <w:bCs/>
                <w:color w:val="000000" w:themeColor="text1"/>
                <w:sz w:val="24"/>
                <w:szCs w:val="32"/>
                <w:lang w:eastAsia="zh-CN"/>
                <w14:textFill>
                  <w14:solidFill>
                    <w14:schemeClr w14:val="tx1"/>
                  </w14:solidFill>
                </w14:textFill>
              </w:rPr>
            </w:pPr>
          </w:p>
          <w:p>
            <w:pPr>
              <w:pStyle w:val="11"/>
              <w:numPr>
                <w:ilvl w:val="0"/>
                <w:numId w:val="0"/>
              </w:numPr>
              <w:jc w:val="center"/>
              <w:rPr>
                <w:rFonts w:hint="eastAsia"/>
                <w:b/>
                <w:bCs/>
                <w:color w:val="000000" w:themeColor="text1"/>
                <w:sz w:val="24"/>
                <w:szCs w:val="32"/>
                <w:lang w:eastAsia="zh-CN"/>
                <w14:textFill>
                  <w14:solidFill>
                    <w14:schemeClr w14:val="tx1"/>
                  </w14:solidFill>
                </w14:textFill>
              </w:rPr>
            </w:pPr>
            <w:r>
              <w:rPr>
                <w:rFonts w:hint="eastAsia"/>
                <w:b/>
                <w:bCs/>
                <w:color w:val="000000" w:themeColor="text1"/>
                <w:sz w:val="24"/>
                <w:szCs w:val="32"/>
                <w:lang w:eastAsia="zh-CN"/>
                <w14:textFill>
                  <w14:solidFill>
                    <w14:schemeClr w14:val="tx1"/>
                  </w14:solidFill>
                </w14:textFill>
              </w:rPr>
              <w:t>略</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图2-</w:t>
            </w:r>
            <w:r>
              <w:rPr>
                <w:rFonts w:hint="eastAsia"/>
                <w:b/>
                <w:color w:val="000000" w:themeColor="text1"/>
                <w:sz w:val="24"/>
                <w:szCs w:val="24"/>
                <w:lang w:val="en-US" w:eastAsia="zh-CN"/>
                <w14:textFill>
                  <w14:solidFill>
                    <w14:schemeClr w14:val="tx1"/>
                  </w14:solidFill>
                </w14:textFill>
              </w:rPr>
              <w:t>3</w:t>
            </w:r>
            <w:r>
              <w:rPr>
                <w:b/>
                <w:color w:val="000000" w:themeColor="text1"/>
                <w:sz w:val="24"/>
                <w:szCs w:val="24"/>
                <w14:textFill>
                  <w14:solidFill>
                    <w14:schemeClr w14:val="tx1"/>
                  </w14:solidFill>
                </w14:textFill>
              </w:rPr>
              <w:t xml:space="preserve"> 生产工艺流程及产污节点图</w:t>
            </w:r>
          </w:p>
          <w:p>
            <w:pPr>
              <w:adjustRightInd w:val="0"/>
              <w:snapToGrid w:val="0"/>
              <w:ind w:firstLine="482" w:firstLineChars="200"/>
              <w:rPr>
                <w:b/>
                <w:bCs/>
                <w:color w:val="000000" w:themeColor="text1"/>
                <w:sz w:val="24"/>
                <w:szCs w:val="32"/>
                <w14:textFill>
                  <w14:solidFill>
                    <w14:schemeClr w14:val="tx1"/>
                  </w14:solidFill>
                </w14:textFill>
              </w:rPr>
            </w:pPr>
          </w:p>
          <w:p>
            <w:pPr>
              <w:adjustRightInd w:val="0"/>
              <w:snapToGrid w:val="0"/>
              <w:ind w:firstLine="482" w:firstLineChars="200"/>
              <w:rPr>
                <w:b/>
                <w:bCs/>
                <w:color w:val="000000" w:themeColor="text1"/>
                <w:sz w:val="24"/>
                <w:szCs w:val="32"/>
                <w14:textFill>
                  <w14:solidFill>
                    <w14:schemeClr w14:val="tx1"/>
                  </w14:solidFill>
                </w14:textFill>
              </w:rPr>
            </w:pPr>
            <w:r>
              <w:rPr>
                <w:b/>
                <w:bCs/>
                <w:color w:val="000000" w:themeColor="text1"/>
                <w:sz w:val="24"/>
                <w:szCs w:val="32"/>
                <w14:textFill>
                  <w14:solidFill>
                    <w14:schemeClr w14:val="tx1"/>
                  </w14:solidFill>
                </w14:textFill>
              </w:rPr>
              <w:t>二、项目主要产污环节</w:t>
            </w:r>
          </w:p>
          <w:p>
            <w:pPr>
              <w:spacing w:line="24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表2</w:t>
            </w:r>
            <w:r>
              <w:rPr>
                <w:rFonts w:hint="eastAsia"/>
                <w:b/>
                <w:bCs/>
                <w:color w:val="000000" w:themeColor="text1"/>
                <w:sz w:val="24"/>
                <w:szCs w:val="24"/>
                <w:lang w:val="en-US" w:eastAsia="zh-CN"/>
                <w14:textFill>
                  <w14:solidFill>
                    <w14:schemeClr w14:val="tx1"/>
                  </w14:solidFill>
                </w14:textFill>
              </w:rPr>
              <w:t>.7</w:t>
            </w:r>
            <w:r>
              <w:rPr>
                <w:b/>
                <w:bCs/>
                <w:color w:val="000000" w:themeColor="text1"/>
                <w:sz w:val="24"/>
                <w:szCs w:val="24"/>
                <w14:textFill>
                  <w14:solidFill>
                    <w14:schemeClr w14:val="tx1"/>
                  </w14:solidFill>
                </w14:textFill>
              </w:rPr>
              <w:t xml:space="preserve"> 项目主要污染物来源、排放方式一览表</w:t>
            </w:r>
          </w:p>
          <w:tbl>
            <w:tblPr>
              <w:tblStyle w:val="17"/>
              <w:tblW w:w="48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465"/>
              <w:gridCol w:w="1247"/>
              <w:gridCol w:w="733"/>
              <w:gridCol w:w="2246"/>
              <w:gridCol w:w="2899"/>
              <w:gridCol w:w="1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tcBorders>
                    <w:tl2br w:val="nil"/>
                    <w:tr2bl w:val="nil"/>
                  </w:tcBorders>
                  <w:vAlign w:val="center"/>
                </w:tcPr>
                <w:p>
                  <w:pPr>
                    <w:pStyle w:val="36"/>
                    <w:spacing w:line="240" w:lineRule="auto"/>
                    <w:textAlignment w:val="baseline"/>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default" w:ascii="Times New Roman" w:hAnsi="Times New Roman" w:eastAsia="宋体" w:cs="Times New Roman"/>
                      <w:b/>
                      <w:color w:val="000000" w:themeColor="text1"/>
                      <w:kern w:val="21"/>
                      <w:sz w:val="21"/>
                      <w:szCs w:val="21"/>
                      <w14:textFill>
                        <w14:solidFill>
                          <w14:schemeClr w14:val="tx1"/>
                        </w14:solidFill>
                      </w14:textFill>
                    </w:rPr>
                    <w:t>污染种类</w:t>
                  </w: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default" w:ascii="Times New Roman" w:hAnsi="Times New Roman" w:eastAsia="宋体" w:cs="Times New Roman"/>
                      <w:b/>
                      <w:color w:val="000000" w:themeColor="text1"/>
                      <w:kern w:val="21"/>
                      <w:sz w:val="21"/>
                      <w:szCs w:val="21"/>
                      <w14:textFill>
                        <w14:solidFill>
                          <w14:schemeClr w14:val="tx1"/>
                        </w14:solidFill>
                      </w14:textFill>
                    </w:rPr>
                    <w:t>编号</w:t>
                  </w:r>
                </w:p>
              </w:tc>
              <w:tc>
                <w:tcPr>
                  <w:tcW w:w="1278" w:type="pct"/>
                  <w:tcBorders>
                    <w:tl2br w:val="nil"/>
                    <w:tr2bl w:val="nil"/>
                  </w:tcBorders>
                  <w:vAlign w:val="center"/>
                </w:tcPr>
                <w:p>
                  <w:pPr>
                    <w:pStyle w:val="36"/>
                    <w:spacing w:line="240" w:lineRule="auto"/>
                    <w:textAlignment w:val="baseline"/>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default" w:ascii="Times New Roman" w:hAnsi="Times New Roman" w:eastAsia="宋体" w:cs="Times New Roman"/>
                      <w:b/>
                      <w:color w:val="000000" w:themeColor="text1"/>
                      <w:kern w:val="21"/>
                      <w:sz w:val="21"/>
                      <w:szCs w:val="21"/>
                      <w14:textFill>
                        <w14:solidFill>
                          <w14:schemeClr w14:val="tx1"/>
                        </w14:solidFill>
                      </w14:textFill>
                    </w:rPr>
                    <w:t>来源</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污染物种类</w:t>
                  </w:r>
                </w:p>
              </w:tc>
              <w:tc>
                <w:tcPr>
                  <w:tcW w:w="681" w:type="pct"/>
                  <w:tcBorders>
                    <w:tl2br w:val="nil"/>
                    <w:tr2bl w:val="nil"/>
                  </w:tcBorders>
                  <w:vAlign w:val="center"/>
                </w:tcPr>
                <w:p>
                  <w:pPr>
                    <w:pStyle w:val="36"/>
                    <w:spacing w:line="240" w:lineRule="auto"/>
                    <w:textAlignment w:val="baseline"/>
                    <w:rPr>
                      <w:rFonts w:hint="default" w:ascii="Times New Roman" w:hAnsi="Times New Roman" w:eastAsia="宋体" w:cs="Times New Roman"/>
                      <w:b/>
                      <w:color w:val="000000" w:themeColor="text1"/>
                      <w:kern w:val="21"/>
                      <w:sz w:val="21"/>
                      <w:szCs w:val="21"/>
                      <w14:textFill>
                        <w14:solidFill>
                          <w14:schemeClr w14:val="tx1"/>
                        </w14:solidFill>
                      </w14:textFill>
                    </w:rPr>
                  </w:pPr>
                  <w:r>
                    <w:rPr>
                      <w:rFonts w:hint="eastAsia" w:ascii="Times New Roman" w:cs="Times New Roman"/>
                      <w:b/>
                      <w:bCs/>
                      <w:color w:val="000000" w:themeColor="text1"/>
                      <w:sz w:val="21"/>
                      <w:szCs w:val="21"/>
                      <w:vertAlign w:val="baseline"/>
                      <w:lang w:eastAsia="zh-CN"/>
                      <w14:textFill>
                        <w14:solidFill>
                          <w14:schemeClr w14:val="tx1"/>
                        </w14:solidFill>
                      </w14:textFill>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vMerge w:val="restart"/>
                  <w:tcBorders>
                    <w:tl2br w:val="nil"/>
                    <w:tr2bl w:val="nil"/>
                  </w:tcBorders>
                  <w:vAlign w:val="center"/>
                </w:tcPr>
                <w:p>
                  <w:pPr>
                    <w:pStyle w:val="36"/>
                    <w:spacing w:line="240" w:lineRule="auto"/>
                    <w:textAlignment w:val="baseline"/>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kern w:val="21"/>
                      <w:sz w:val="21"/>
                      <w:szCs w:val="21"/>
                      <w14:textFill>
                        <w14:solidFill>
                          <w14:schemeClr w14:val="tx1"/>
                        </w14:solidFill>
                      </w14:textFill>
                    </w:rPr>
                    <w:t>废水</w:t>
                  </w: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kern w:val="21"/>
                      <w:sz w:val="21"/>
                      <w:szCs w:val="21"/>
                      <w14:textFill>
                        <w14:solidFill>
                          <w14:schemeClr w14:val="tx1"/>
                        </w14:solidFill>
                      </w14:textFill>
                    </w:rPr>
                    <w:t>W1</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bCs/>
                      <w:color w:val="000000" w:themeColor="text1"/>
                      <w:kern w:val="21"/>
                      <w:sz w:val="21"/>
                      <w:szCs w:val="21"/>
                      <w14:textFill>
                        <w14:solidFill>
                          <w14:schemeClr w14:val="tx1"/>
                        </w14:solidFill>
                      </w14:textFill>
                    </w:rPr>
                  </w:pP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kern w:val="21"/>
                      <w:sz w:val="21"/>
                      <w:szCs w:val="21"/>
                      <w14:textFill>
                        <w14:solidFill>
                          <w14:schemeClr w14:val="tx1"/>
                        </w14:solidFill>
                      </w14:textFill>
                    </w:rPr>
                    <w:t>/</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spacing w:line="24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vMerge w:val="restart"/>
                  <w:tcBorders>
                    <w:tl2br w:val="nil"/>
                    <w:tr2bl w:val="nil"/>
                  </w:tcBorders>
                  <w:vAlign w:val="center"/>
                </w:tcPr>
                <w:p>
                  <w:pPr>
                    <w:pStyle w:val="37"/>
                    <w:snapToGrid/>
                    <w:spacing w:line="240" w:lineRule="auto"/>
                    <w:textAlignment w:val="baseline"/>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kern w:val="21"/>
                      <w:sz w:val="21"/>
                      <w:szCs w:val="21"/>
                      <w14:textFill>
                        <w14:solidFill>
                          <w14:schemeClr w14:val="tx1"/>
                        </w14:solidFill>
                      </w14:textFill>
                    </w:rPr>
                    <w:t>废气</w:t>
                  </w: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bCs/>
                      <w:color w:val="000000" w:themeColor="text1"/>
                      <w:kern w:val="2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G1-1</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G2-1</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restart"/>
                  <w:tcBorders>
                    <w:tl2br w:val="nil"/>
                    <w:tr2bl w:val="nil"/>
                  </w:tcBorders>
                  <w:vAlign w:val="center"/>
                </w:tcPr>
                <w:p>
                  <w:pPr>
                    <w:spacing w:line="240" w:lineRule="auto"/>
                    <w:jc w:val="center"/>
                    <w:textAlignment w:val="baseline"/>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jc w:val="cente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jc w:val="center"/>
                    <w:rPr>
                      <w:rFonts w:hint="default"/>
                      <w:lang w:val="en-US" w:eastAsia="zh-CN"/>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974" w:type="pct"/>
                  <w:gridSpan w:val="2"/>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G3-1</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pStyle w:val="36"/>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G4-1</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pStyle w:val="36"/>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974" w:type="pct"/>
                  <w:gridSpan w:val="2"/>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G5-1</w:t>
                  </w:r>
                </w:p>
              </w:tc>
              <w:tc>
                <w:tcPr>
                  <w:tcW w:w="1278"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974" w:type="pct"/>
                  <w:gridSpan w:val="2"/>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噪声</w:t>
                  </w:r>
                </w:p>
              </w:tc>
              <w:tc>
                <w:tcPr>
                  <w:tcW w:w="417" w:type="pc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N</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ascii="Times New Roman" w:cs="Times New Roman"/>
                      <w:color w:val="000000" w:themeColor="text1"/>
                      <w:sz w:val="21"/>
                      <w:szCs w:val="21"/>
                      <w:vertAlign w:val="baseline"/>
                      <w:lang w:val="en-US" w:eastAsia="zh-CN"/>
                      <w14:textFill>
                        <w14:solidFill>
                          <w14:schemeClr w14:val="tx1"/>
                        </w14:solidFill>
                      </w14:textFill>
                    </w:rPr>
                    <w:t>基础减振、厂房隔声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restar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固体废物</w:t>
                  </w:r>
                </w:p>
              </w:tc>
              <w:tc>
                <w:tcPr>
                  <w:tcW w:w="709" w:type="pc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生活垃圾</w:t>
                  </w: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pStyle w:val="36"/>
                    <w:spacing w:line="240" w:lineRule="auto"/>
                    <w:textAlignment w:val="baseline"/>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restar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一般固废</w:t>
                  </w: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外售</w:t>
                  </w:r>
                  <w:r>
                    <w:rPr>
                      <w:rFonts w:hint="eastAsia"/>
                      <w:color w:val="000000" w:themeColor="text1"/>
                      <w:sz w:val="21"/>
                      <w:szCs w:val="21"/>
                      <w:lang w:val="en-US" w:eastAsia="zh-CN"/>
                      <w14:textFill>
                        <w14:solidFill>
                          <w14:schemeClr w14:val="tx1"/>
                        </w14:solidFill>
                      </w14:textFill>
                    </w:rPr>
                    <w:t>物资回收单位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restar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lang w:eastAsia="zh-CN"/>
                      <w14:textFill>
                        <w14:solidFill>
                          <w14:schemeClr w14:val="tx1"/>
                        </w14:solidFill>
                      </w14:textFill>
                    </w:rPr>
                    <w:t>回用生产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restart"/>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default" w:ascii="Times New Roman" w:hAnsi="Times New Roman" w:eastAsia="宋体" w:cs="Times New Roman"/>
                      <w:color w:val="000000" w:themeColor="text1"/>
                      <w:kern w:val="21"/>
                      <w:sz w:val="21"/>
                      <w:szCs w:val="21"/>
                      <w14:textFill>
                        <w14:solidFill>
                          <w14:schemeClr w14:val="tx1"/>
                        </w14:solidFill>
                      </w14:textFill>
                    </w:rPr>
                    <w:t>危险废物</w:t>
                  </w: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restar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default" w:cs="Times New Roman"/>
                      <w:b w:val="0"/>
                      <w:bCs/>
                      <w:color w:val="000000" w:themeColor="text1"/>
                      <w:spacing w:val="-10"/>
                      <w:sz w:val="21"/>
                      <w:szCs w:val="21"/>
                      <w:vertAlign w:val="baseline"/>
                      <w:lang w:val="en-US" w:eastAsia="zh-CN"/>
                      <w14:textFill>
                        <w14:solidFill>
                          <w14:schemeClr w14:val="tx1"/>
                        </w14:solidFill>
                      </w14:textFill>
                    </w:rPr>
                    <w:t>规范化暂存危废库后委托有资质单位进行处置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264"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709" w:type="pct"/>
                  <w:vMerge w:val="continue"/>
                  <w:tcBorders>
                    <w:tl2br w:val="nil"/>
                    <w:tr2bl w:val="nil"/>
                  </w:tcBorders>
                  <w:vAlign w:val="center"/>
                </w:tcPr>
                <w:p>
                  <w:pPr>
                    <w:pStyle w:val="36"/>
                    <w:spacing w:line="240" w:lineRule="auto"/>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c>
                <w:tcPr>
                  <w:tcW w:w="417"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8" w:type="pct"/>
                  <w:tcBorders>
                    <w:tl2br w:val="nil"/>
                    <w:tr2bl w:val="nil"/>
                  </w:tcBorders>
                  <w:vAlign w:val="center"/>
                </w:tcPr>
                <w:p>
                  <w:pPr>
                    <w:spacing w:line="240" w:lineRule="auto"/>
                    <w:jc w:val="center"/>
                    <w:textAlignment w:val="baseline"/>
                    <w:rPr>
                      <w:rFonts w:hint="eastAsia" w:ascii="Times New Roman" w:hAnsi="Times New Roman" w:eastAsia="宋体" w:cs="Times New Roman"/>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49" w:type="pct"/>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81" w:type="pct"/>
                  <w:vMerge w:val="continue"/>
                  <w:tcBorders>
                    <w:tl2br w:val="nil"/>
                    <w:tr2bl w:val="nil"/>
                  </w:tcBorders>
                  <w:vAlign w:val="center"/>
                </w:tcPr>
                <w:p>
                  <w:pPr>
                    <w:spacing w:line="240" w:lineRule="auto"/>
                    <w:jc w:val="center"/>
                    <w:textAlignment w:val="baseline"/>
                    <w:rPr>
                      <w:rFonts w:hint="default" w:ascii="Times New Roman" w:hAnsi="Times New Roman" w:eastAsia="宋体" w:cs="Times New Roman"/>
                      <w:color w:val="000000" w:themeColor="text1"/>
                      <w:kern w:val="21"/>
                      <w:sz w:val="21"/>
                      <w:szCs w:val="21"/>
                      <w14:textFill>
                        <w14:solidFill>
                          <w14:schemeClr w14:val="tx1"/>
                        </w14:solidFill>
                      </w14:textFill>
                    </w:rPr>
                  </w:pPr>
                </w:p>
              </w:tc>
            </w:tr>
          </w:tbl>
          <w:p>
            <w:pPr>
              <w:rPr>
                <w:rFonts w:hint="eastAsia"/>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456" w:type="dxa"/>
            <w:vAlign w:val="center"/>
          </w:tcPr>
          <w:p>
            <w:pPr>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与项目有关的原有环境污染问题</w:t>
            </w:r>
          </w:p>
        </w:tc>
        <w:tc>
          <w:tcPr>
            <w:tcW w:w="92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本项目为新建工程，</w:t>
            </w:r>
            <w:r>
              <w:rPr>
                <w:rFonts w:hint="eastAsia"/>
                <w:color w:val="000000" w:themeColor="text1"/>
                <w:sz w:val="24"/>
                <w:szCs w:val="24"/>
                <w:lang w:val="en-US" w:eastAsia="zh-CN"/>
                <w14:textFill>
                  <w14:solidFill>
                    <w14:schemeClr w14:val="tx1"/>
                  </w14:solidFill>
                </w14:textFill>
              </w:rPr>
              <w:t>在</w:t>
            </w:r>
            <w:r>
              <w:rPr>
                <w:rFonts w:hint="default"/>
                <w:color w:val="000000" w:themeColor="text1"/>
                <w:sz w:val="24"/>
                <w:szCs w:val="24"/>
                <w:lang w:val="en-US" w:eastAsia="zh-CN"/>
                <w14:textFill>
                  <w14:solidFill>
                    <w14:schemeClr w14:val="tx1"/>
                  </w14:solidFill>
                </w14:textFill>
              </w:rPr>
              <w:t>江都经济开发区</w:t>
            </w:r>
            <w:r>
              <w:rPr>
                <w:rFonts w:hint="eastAsia"/>
                <w:color w:val="000000" w:themeColor="text1"/>
                <w:sz w:val="24"/>
                <w:szCs w:val="24"/>
                <w:lang w:val="en-US" w:eastAsia="zh-CN"/>
                <w14:textFill>
                  <w14:solidFill>
                    <w14:schemeClr w14:val="tx1"/>
                  </w14:solidFill>
                </w14:textFill>
              </w:rPr>
              <w:t>内新建厂房，项目所在地原先为空地，无原有环境问题。</w:t>
            </w:r>
          </w:p>
          <w:p>
            <w:pPr>
              <w:pStyle w:val="4"/>
              <w:rPr>
                <w:rFonts w:hint="eastAsia"/>
                <w:color w:val="000000" w:themeColor="text1"/>
                <w:lang w:val="en-US" w:eastAsia="zh-CN"/>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bookmarkStart w:id="24" w:name="_Toc22813"/>
      <w:bookmarkStart w:id="25" w:name="_Toc14307"/>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黑体" w:hAnsi="黑体"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bookmarkEnd w:id="24"/>
      <w:bookmarkEnd w:id="25"/>
    </w:p>
    <w:tbl>
      <w:tblPr>
        <w:tblStyle w:val="17"/>
        <w:tblW w:w="9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92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4" w:type="dxa"/>
            <w:vAlign w:val="center"/>
          </w:tcPr>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区域</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环境</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质量</w:t>
            </w:r>
          </w:p>
          <w:p>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现状</w:t>
            </w:r>
          </w:p>
        </w:tc>
        <w:tc>
          <w:tcPr>
            <w:tcW w:w="919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1、大气环境质量现状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根据扬州市江都生态环境局公布的江都区 2022 年环境质量公报，2022年江都区城区环境空气质量为良,二氧化硫、二氧化氮年均值均符合国家一级标准，可吸入颗粒物PM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年均值符合国家二级标准，PM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均值符合国家二级标准，臭氧日最大8小时滑动平均值不符合国家二级标准，一氧化碳符合国家一级标准。以AQI污染指数统计，全年空气质量中度污染9天、轻度污染75天、优良天数为281天，优良率为77.0%。项目所在区域环境质量达标情况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表3.1  区域空气质量现状评价表</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318"/>
              <w:gridCol w:w="1131"/>
              <w:gridCol w:w="1132"/>
              <w:gridCol w:w="1132"/>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4" w:type="dxa"/>
                  <w:tcBorders>
                    <w:tl2br w:val="nil"/>
                    <w:tr2bl w:val="nil"/>
                  </w:tcBorders>
                  <w:vAlign w:val="center"/>
                </w:tcPr>
                <w:p>
                  <w:pPr>
                    <w:adjustRightInd w:val="0"/>
                    <w:snapToGrid w:val="0"/>
                    <w:spacing w:line="240" w:lineRule="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污染物</w:t>
                  </w:r>
                </w:p>
              </w:tc>
              <w:tc>
                <w:tcPr>
                  <w:tcW w:w="326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年评价指标</w:t>
                  </w:r>
                </w:p>
              </w:tc>
              <w:tc>
                <w:tcPr>
                  <w:tcW w:w="111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现状浓度μg/m</w:t>
                  </w:r>
                  <w:r>
                    <w:rPr>
                      <w:rFonts w:hint="default" w:ascii="Times New Roman" w:hAnsi="Times New Roman" w:eastAsia="宋体" w:cs="Times New Roman"/>
                      <w:b/>
                      <w:bCs/>
                      <w:color w:val="000000" w:themeColor="text1"/>
                      <w:vertAlign w:val="superscript"/>
                      <w14:textFill>
                        <w14:solidFill>
                          <w14:schemeClr w14:val="tx1"/>
                        </w14:solidFill>
                      </w14:textFill>
                    </w:rPr>
                    <w:t>3</w:t>
                  </w:r>
                </w:p>
              </w:tc>
              <w:tc>
                <w:tcPr>
                  <w:tcW w:w="1113"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标准值</w:t>
                  </w:r>
                </w:p>
                <w:p>
                  <w:pPr>
                    <w:adjustRightInd w:val="0"/>
                    <w:snapToGrid w:val="0"/>
                    <w:spacing w:line="24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μg/m</w:t>
                  </w:r>
                  <w:r>
                    <w:rPr>
                      <w:rFonts w:hint="default" w:ascii="Times New Roman" w:hAnsi="Times New Roman" w:eastAsia="宋体" w:cs="Times New Roman"/>
                      <w:b/>
                      <w:bCs/>
                      <w:color w:val="000000" w:themeColor="text1"/>
                      <w:vertAlign w:val="superscript"/>
                      <w14:textFill>
                        <w14:solidFill>
                          <w14:schemeClr w14:val="tx1"/>
                        </w14:solidFill>
                      </w14:textFill>
                    </w:rPr>
                    <w:t>3</w:t>
                  </w:r>
                </w:p>
              </w:tc>
              <w:tc>
                <w:tcPr>
                  <w:tcW w:w="1113"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lang w:eastAsia="zh-CN"/>
                      <w14:textFill>
                        <w14:solidFill>
                          <w14:schemeClr w14:val="tx1"/>
                        </w14:solidFill>
                      </w14:textFill>
                    </w:rPr>
                    <w:t>占</w:t>
                  </w:r>
                  <w:r>
                    <w:rPr>
                      <w:rFonts w:hint="default" w:ascii="Times New Roman" w:hAnsi="Times New Roman" w:eastAsia="宋体" w:cs="Times New Roman"/>
                      <w:b/>
                      <w:bCs/>
                      <w:color w:val="000000" w:themeColor="text1"/>
                      <w14:textFill>
                        <w14:solidFill>
                          <w14:schemeClr w14:val="tx1"/>
                        </w14:solidFill>
                      </w14:textFill>
                    </w:rPr>
                    <w:t>标率</w:t>
                  </w:r>
                </w:p>
                <w:p>
                  <w:pPr>
                    <w:adjustRightInd w:val="0"/>
                    <w:snapToGrid w:val="0"/>
                    <w:spacing w:line="24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w:t>
                  </w:r>
                </w:p>
              </w:tc>
              <w:tc>
                <w:tcPr>
                  <w:tcW w:w="1114" w:type="dxa"/>
                  <w:tcBorders>
                    <w:tl2br w:val="nil"/>
                    <w:tr2bl w:val="nil"/>
                  </w:tcBorders>
                  <w:vAlign w:val="center"/>
                </w:tcPr>
                <w:p>
                  <w:pPr>
                    <w:adjustRightInd w:val="0"/>
                    <w:snapToGrid w:val="0"/>
                    <w:spacing w:line="240" w:lineRule="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SO</w:t>
                  </w:r>
                  <w:r>
                    <w:rPr>
                      <w:rFonts w:hint="default" w:ascii="Times New Roman" w:hAnsi="Times New Roman" w:eastAsia="宋体" w:cs="Times New Roman"/>
                      <w:color w:val="000000" w:themeColor="text1"/>
                      <w:vertAlign w:val="subscript"/>
                      <w14:textFill>
                        <w14:solidFill>
                          <w14:schemeClr w14:val="tx1"/>
                        </w14:solidFill>
                      </w14:textFill>
                    </w:rPr>
                    <w:t>2</w:t>
                  </w:r>
                </w:p>
              </w:tc>
              <w:tc>
                <w:tcPr>
                  <w:tcW w:w="326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年平均浓度</w:t>
                  </w:r>
                </w:p>
              </w:tc>
              <w:tc>
                <w:tcPr>
                  <w:tcW w:w="111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8</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13.3</w:t>
                  </w:r>
                </w:p>
              </w:tc>
              <w:tc>
                <w:tcPr>
                  <w:tcW w:w="1114"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NO</w:t>
                  </w:r>
                  <w:r>
                    <w:rPr>
                      <w:rFonts w:hint="default" w:ascii="Times New Roman" w:hAnsi="Times New Roman" w:eastAsia="宋体" w:cs="Times New Roman"/>
                      <w:color w:val="000000" w:themeColor="text1"/>
                      <w:vertAlign w:val="subscript"/>
                      <w14:textFill>
                        <w14:solidFill>
                          <w14:schemeClr w14:val="tx1"/>
                        </w14:solidFill>
                      </w14:textFill>
                    </w:rPr>
                    <w:t>2</w:t>
                  </w:r>
                </w:p>
              </w:tc>
              <w:tc>
                <w:tcPr>
                  <w:tcW w:w="326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年平均浓度</w:t>
                  </w:r>
                </w:p>
              </w:tc>
              <w:tc>
                <w:tcPr>
                  <w:tcW w:w="111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25</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62.5</w:t>
                  </w:r>
                </w:p>
              </w:tc>
              <w:tc>
                <w:tcPr>
                  <w:tcW w:w="1114"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PM</w:t>
                  </w:r>
                  <w:r>
                    <w:rPr>
                      <w:rFonts w:hint="default" w:ascii="Times New Roman" w:hAnsi="Times New Roman" w:eastAsia="宋体" w:cs="Times New Roman"/>
                      <w:color w:val="000000" w:themeColor="text1"/>
                      <w:vertAlign w:val="subscript"/>
                      <w14:textFill>
                        <w14:solidFill>
                          <w14:schemeClr w14:val="tx1"/>
                        </w14:solidFill>
                      </w14:textFill>
                    </w:rPr>
                    <w:t>10</w:t>
                  </w:r>
                </w:p>
              </w:tc>
              <w:tc>
                <w:tcPr>
                  <w:tcW w:w="326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年平均浓度</w:t>
                  </w:r>
                </w:p>
              </w:tc>
              <w:tc>
                <w:tcPr>
                  <w:tcW w:w="111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52</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71.4</w:t>
                  </w:r>
                </w:p>
              </w:tc>
              <w:tc>
                <w:tcPr>
                  <w:tcW w:w="1114"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PM</w:t>
                  </w:r>
                  <w:r>
                    <w:rPr>
                      <w:rFonts w:hint="default" w:ascii="Times New Roman" w:hAnsi="Times New Roman" w:eastAsia="宋体" w:cs="Times New Roman"/>
                      <w:color w:val="000000" w:themeColor="text1"/>
                      <w:vertAlign w:val="subscript"/>
                      <w14:textFill>
                        <w14:solidFill>
                          <w14:schemeClr w14:val="tx1"/>
                        </w14:solidFill>
                      </w14:textFill>
                    </w:rPr>
                    <w:t>2.5</w:t>
                  </w:r>
                </w:p>
              </w:tc>
              <w:tc>
                <w:tcPr>
                  <w:tcW w:w="326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年平均浓度</w:t>
                  </w:r>
                </w:p>
              </w:tc>
              <w:tc>
                <w:tcPr>
                  <w:tcW w:w="111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35</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85.7</w:t>
                  </w:r>
                </w:p>
              </w:tc>
              <w:tc>
                <w:tcPr>
                  <w:tcW w:w="1114"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w:t>
                  </w:r>
                </w:p>
              </w:tc>
              <w:tc>
                <w:tcPr>
                  <w:tcW w:w="326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24</w:t>
                  </w:r>
                  <w:r>
                    <w:rPr>
                      <w:rFonts w:hint="default" w:ascii="Times New Roman" w:hAnsi="Times New Roman" w:eastAsia="宋体" w:cs="Times New Roman"/>
                      <w:color w:val="000000" w:themeColor="text1"/>
                      <w:lang w:val="en-US" w:eastAsia="zh-CN"/>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平均第9</w:t>
                  </w:r>
                  <w:r>
                    <w:rPr>
                      <w:rFonts w:hint="default" w:ascii="Times New Roman" w:hAnsi="Times New Roman"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百分位数</w:t>
                  </w:r>
                </w:p>
              </w:tc>
              <w:tc>
                <w:tcPr>
                  <w:tcW w:w="111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00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4000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25</w:t>
                  </w:r>
                </w:p>
              </w:tc>
              <w:tc>
                <w:tcPr>
                  <w:tcW w:w="1114"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O</w:t>
                  </w:r>
                  <w:r>
                    <w:rPr>
                      <w:rFonts w:hint="default" w:ascii="Times New Roman" w:hAnsi="Times New Roman" w:eastAsia="宋体" w:cs="Times New Roman"/>
                      <w:color w:val="000000" w:themeColor="text1"/>
                      <w:vertAlign w:val="subscript"/>
                      <w14:textFill>
                        <w14:solidFill>
                          <w14:schemeClr w14:val="tx1"/>
                        </w14:solidFill>
                      </w14:textFill>
                    </w:rPr>
                    <w:t>3</w:t>
                  </w:r>
                </w:p>
              </w:tc>
              <w:tc>
                <w:tcPr>
                  <w:tcW w:w="3262"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最大8</w:t>
                  </w:r>
                  <w:r>
                    <w:rPr>
                      <w:rFonts w:hint="default" w:ascii="Times New Roman" w:hAnsi="Times New Roman" w:eastAsia="宋体" w:cs="Times New Roman"/>
                      <w:color w:val="000000" w:themeColor="text1"/>
                      <w:lang w:val="en-US" w:eastAsia="zh-CN"/>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平均浓度第90百分位数</w:t>
                  </w:r>
                </w:p>
              </w:tc>
              <w:tc>
                <w:tcPr>
                  <w:tcW w:w="111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180</w:t>
                  </w:r>
                </w:p>
              </w:tc>
              <w:tc>
                <w:tcPr>
                  <w:tcW w:w="1113" w:type="dxa"/>
                  <w:tcBorders>
                    <w:tl2br w:val="nil"/>
                    <w:tr2bl w:val="nil"/>
                  </w:tcBorders>
                  <w:vAlign w:val="center"/>
                </w:tcPr>
                <w:p>
                  <w:pPr>
                    <w:keepNext w:val="0"/>
                    <w:keepLines w:val="0"/>
                    <w:pageBreakBefore w:val="0"/>
                    <w:widowControl w:val="0"/>
                    <w:tabs>
                      <w:tab w:val="left" w:pos="1965"/>
                    </w:tabs>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160</w:t>
                  </w:r>
                </w:p>
              </w:tc>
              <w:tc>
                <w:tcPr>
                  <w:tcW w:w="111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125</w:t>
                  </w:r>
                </w:p>
              </w:tc>
              <w:tc>
                <w:tcPr>
                  <w:tcW w:w="111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不达标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根据《环境影响评价技术导则 大气环境》（HJ2.2-2018）的要求，城市环境空气质量达标情况指标为 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 和 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，六项污染物全部达标即为城市环境空气质量达标，由上表可判定项目所在区域为环境空气质量不达标区。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根据《环境影响评价技术导则 大气环境》（HJ2.2-2018）的要求，城市环境空气质量达标情况指标为 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 和 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，六项污染物全部达标即为城市环境空气质量达标，由上表可判定项目所在区域为环境空气质量不达标区</w:t>
            </w:r>
            <w:r>
              <w:rPr>
                <w:rFonts w:hint="eastAsia" w:cs="Times New Roman"/>
                <w:color w:val="000000" w:themeColor="text1"/>
                <w:sz w:val="24"/>
                <w:szCs w:val="24"/>
                <w:lang w:val="en-US" w:eastAsia="zh-CN"/>
                <w14:textFill>
                  <w14:solidFill>
                    <w14:schemeClr w14:val="tx1"/>
                  </w14:solidFill>
                </w14:textFill>
              </w:rPr>
              <w:t>，不达标因子为</w:t>
            </w:r>
            <w:r>
              <w:rPr>
                <w:rFonts w:hint="default" w:ascii="Times New Roman" w:hAnsi="Times New Roman" w:eastAsia="宋体" w:cs="Times New Roman"/>
                <w:color w:val="000000" w:themeColor="text1"/>
                <w:sz w:val="24"/>
                <w:szCs w:val="32"/>
                <w14:textFill>
                  <w14:solidFill>
                    <w14:schemeClr w14:val="tx1"/>
                  </w14:solidFill>
                </w14:textFill>
              </w:rPr>
              <w:t>O</w:t>
            </w:r>
            <w:r>
              <w:rPr>
                <w:rFonts w:hint="default" w:ascii="Times New Roman" w:hAnsi="Times New Roman" w:eastAsia="宋体" w:cs="Times New Roman"/>
                <w:color w:val="000000" w:themeColor="text1"/>
                <w:sz w:val="24"/>
                <w:szCs w:val="32"/>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为完成国家、省下达的空气质量考核目标，进一步做好全市污染天气的管控工作，扬州市大气污染防治联席会议办公室印发了《扬州市2023年大气污染防治工作计划》，重点任务要求：坚持源头治理、标本兼治，突出重点攻坚、靶向治污，以“盯大户、查高值、控源头、降扬尘、强执法、促整改、抓联动”为治气攻坚路径，推进工作落实。坚持36项目化减排，围绕产业结构调整、VOCs综合整治、重点行业深度治理等工作，全市推进治气重点工程项目1300项。上述重点任务落实到位后，区域环境空气质量将得到改善。</w:t>
            </w:r>
          </w:p>
          <w:p>
            <w:pPr>
              <w:adjustRightInd w:val="0"/>
              <w:snapToGrid w:val="0"/>
              <w:spacing w:line="360" w:lineRule="auto"/>
              <w:ind w:firstLine="482" w:firstLineChars="200"/>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2、地表水环境质量</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本项目</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污水污水进入光大水务（扬州）有限公司集中处理</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。最终</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受纳水体为长江，水质数据引用《2022年度扬州市江都区地表水监测结果统计表》的监测结果，水质监测结果见下表。</w:t>
            </w:r>
          </w:p>
          <w:p>
            <w:pPr>
              <w:pStyle w:val="10"/>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b/>
                <w:bCs/>
                <w:color w:val="000000" w:themeColor="text1"/>
                <w:kern w:val="2"/>
                <w:sz w:val="24"/>
                <w:szCs w:val="24"/>
                <w:lang w:val="en-US" w:eastAsia="zh-CN"/>
                <w14:textFill>
                  <w14:solidFill>
                    <w14:schemeClr w14:val="tx1"/>
                  </w14:solidFill>
                </w14:textFill>
              </w:rPr>
            </w:pPr>
            <w:r>
              <w:rPr>
                <w:rFonts w:hint="default"/>
                <w:b/>
                <w:bCs/>
                <w:color w:val="000000" w:themeColor="text1"/>
                <w:kern w:val="2"/>
                <w:sz w:val="24"/>
                <w:szCs w:val="24"/>
                <w:lang w:val="en-US" w:eastAsia="zh-CN"/>
                <w14:textFill>
                  <w14:solidFill>
                    <w14:schemeClr w14:val="tx1"/>
                  </w14:solidFill>
                </w14:textFill>
              </w:rPr>
              <w:t>表3</w:t>
            </w:r>
            <w:r>
              <w:rPr>
                <w:rFonts w:hint="eastAsia"/>
                <w:b/>
                <w:bCs/>
                <w:color w:val="000000" w:themeColor="text1"/>
                <w:kern w:val="2"/>
                <w:sz w:val="24"/>
                <w:szCs w:val="24"/>
                <w:lang w:val="en-US" w:eastAsia="zh-CN"/>
                <w14:textFill>
                  <w14:solidFill>
                    <w14:schemeClr w14:val="tx1"/>
                  </w14:solidFill>
                </w14:textFill>
              </w:rPr>
              <w:t>.2</w:t>
            </w:r>
            <w:r>
              <w:rPr>
                <w:rFonts w:hint="default"/>
                <w:b/>
                <w:bCs/>
                <w:color w:val="000000" w:themeColor="text1"/>
                <w:kern w:val="2"/>
                <w:sz w:val="24"/>
                <w:szCs w:val="24"/>
                <w:lang w:val="en-US" w:eastAsia="zh-CN"/>
                <w14:textFill>
                  <w14:solidFill>
                    <w14:schemeClr w14:val="tx1"/>
                  </w14:solidFill>
                </w14:textFill>
              </w:rPr>
              <w:t>水环境质量监测结果表 单位:</w:t>
            </w:r>
            <w:r>
              <w:rPr>
                <w:rFonts w:hint="eastAsia"/>
                <w:b/>
                <w:bCs/>
                <w:color w:val="000000" w:themeColor="text1"/>
                <w:kern w:val="2"/>
                <w:sz w:val="24"/>
                <w:szCs w:val="24"/>
                <w:lang w:val="en-US" w:eastAsia="zh-CN"/>
                <w14:textFill>
                  <w14:solidFill>
                    <w14:schemeClr w14:val="tx1"/>
                  </w14:solidFill>
                </w14:textFill>
              </w:rPr>
              <w:t>m</w:t>
            </w:r>
            <w:r>
              <w:rPr>
                <w:rFonts w:hint="default"/>
                <w:b/>
                <w:bCs/>
                <w:color w:val="000000" w:themeColor="text1"/>
                <w:kern w:val="2"/>
                <w:sz w:val="24"/>
                <w:szCs w:val="24"/>
                <w:lang w:val="en-US" w:eastAsia="zh-CN"/>
                <w14:textFill>
                  <w14:solidFill>
                    <w14:schemeClr w14:val="tx1"/>
                  </w14:solidFill>
                </w14:textFill>
              </w:rPr>
              <w:t xml:space="preserve">g/L </w:t>
            </w:r>
            <w:r>
              <w:rPr>
                <w:rFonts w:hint="eastAsia"/>
                <w:b/>
                <w:bCs/>
                <w:color w:val="000000" w:themeColor="text1"/>
                <w:kern w:val="2"/>
                <w:sz w:val="24"/>
                <w:szCs w:val="24"/>
                <w:lang w:val="en-US" w:eastAsia="zh-CN"/>
                <w14:textFill>
                  <w14:solidFill>
                    <w14:schemeClr w14:val="tx1"/>
                  </w14:solidFill>
                </w14:textFill>
              </w:rPr>
              <w:t>（</w:t>
            </w:r>
            <w:r>
              <w:rPr>
                <w:rFonts w:hint="default"/>
                <w:b/>
                <w:bCs/>
                <w:color w:val="000000" w:themeColor="text1"/>
                <w:kern w:val="2"/>
                <w:sz w:val="24"/>
                <w:szCs w:val="24"/>
                <w:lang w:val="en-US" w:eastAsia="zh-CN"/>
                <w14:textFill>
                  <w14:solidFill>
                    <w14:schemeClr w14:val="tx1"/>
                  </w14:solidFill>
                </w14:textFill>
              </w:rPr>
              <w:t>pH 无量纲</w:t>
            </w:r>
            <w:r>
              <w:rPr>
                <w:rFonts w:hint="eastAsia"/>
                <w:b/>
                <w:bCs/>
                <w:color w:val="000000" w:themeColor="text1"/>
                <w:kern w:val="2"/>
                <w:sz w:val="24"/>
                <w:szCs w:val="24"/>
                <w:lang w:val="en-US" w:eastAsia="zh-CN"/>
                <w14:textFill>
                  <w14:solidFill>
                    <w14:schemeClr w14:val="tx1"/>
                  </w14:solidFill>
                </w14:textFill>
              </w:rPr>
              <w:t>）</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83"/>
              <w:gridCol w:w="676"/>
              <w:gridCol w:w="1040"/>
              <w:gridCol w:w="1330"/>
              <w:gridCol w:w="749"/>
              <w:gridCol w:w="880"/>
              <w:gridCol w:w="975"/>
              <w:gridCol w:w="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92"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水体名称</w:t>
                  </w:r>
                </w:p>
              </w:tc>
              <w:tc>
                <w:tcPr>
                  <w:tcW w:w="111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断面名称</w:t>
                  </w:r>
                </w:p>
              </w:tc>
              <w:tc>
                <w:tcPr>
                  <w:tcW w:w="69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pH</w:t>
                  </w:r>
                </w:p>
              </w:tc>
              <w:tc>
                <w:tcPr>
                  <w:tcW w:w="10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溶解氧</w:t>
                  </w:r>
                </w:p>
              </w:tc>
              <w:tc>
                <w:tcPr>
                  <w:tcW w:w="13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生化需氧量</w:t>
                  </w:r>
                </w:p>
              </w:tc>
              <w:tc>
                <w:tcPr>
                  <w:tcW w:w="7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氨氮</w:t>
                  </w:r>
                </w:p>
              </w:tc>
              <w:tc>
                <w:tcPr>
                  <w:tcW w:w="90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总磷</w:t>
                  </w:r>
                </w:p>
              </w:tc>
              <w:tc>
                <w:tcPr>
                  <w:tcW w:w="998"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石油类</w:t>
                  </w:r>
                </w:p>
              </w:tc>
              <w:tc>
                <w:tcPr>
                  <w:tcW w:w="1013"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bCs/>
                      <w:color w:val="000000" w:themeColor="text1"/>
                      <w:kern w:val="2"/>
                      <w:sz w:val="21"/>
                      <w:szCs w:val="21"/>
                      <w:vertAlign w:val="baseline"/>
                      <w:lang w:val="en-US" w:eastAsia="zh-CN"/>
                      <w14:textFill>
                        <w14:solidFill>
                          <w14:schemeClr w14:val="tx1"/>
                        </w14:solidFill>
                      </w14:textFill>
                    </w:rPr>
                  </w:pPr>
                  <w:r>
                    <w:rPr>
                      <w:rFonts w:hint="eastAsia"/>
                      <w:b/>
                      <w:bCs/>
                      <w:color w:val="000000" w:themeColor="text1"/>
                      <w:kern w:val="2"/>
                      <w:sz w:val="21"/>
                      <w:szCs w:val="21"/>
                      <w:vertAlign w:val="baseline"/>
                      <w:lang w:val="en-US" w:eastAsia="zh-CN"/>
                      <w14:textFill>
                        <w14:solidFill>
                          <w14:schemeClr w14:val="tx1"/>
                        </w14:solidFill>
                      </w14:textFill>
                    </w:rPr>
                    <w:t>高锰酸盐指数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92"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长江</w:t>
                  </w:r>
                </w:p>
              </w:tc>
              <w:tc>
                <w:tcPr>
                  <w:tcW w:w="111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嘶马闸东</w:t>
                  </w:r>
                </w:p>
              </w:tc>
              <w:tc>
                <w:tcPr>
                  <w:tcW w:w="69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8</w:t>
                  </w:r>
                </w:p>
              </w:tc>
              <w:tc>
                <w:tcPr>
                  <w:tcW w:w="10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8.34</w:t>
                  </w:r>
                </w:p>
              </w:tc>
              <w:tc>
                <w:tcPr>
                  <w:tcW w:w="13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1</w:t>
                  </w:r>
                </w:p>
              </w:tc>
              <w:tc>
                <w:tcPr>
                  <w:tcW w:w="7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0.092</w:t>
                  </w:r>
                </w:p>
              </w:tc>
              <w:tc>
                <w:tcPr>
                  <w:tcW w:w="90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0.06</w:t>
                  </w:r>
                </w:p>
              </w:tc>
              <w:tc>
                <w:tcPr>
                  <w:tcW w:w="998"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0.007</w:t>
                  </w:r>
                </w:p>
              </w:tc>
              <w:tc>
                <w:tcPr>
                  <w:tcW w:w="1013"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02" w:type="dxa"/>
                  <w:gridSpan w:val="2"/>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执行标准</w:t>
                  </w:r>
                </w:p>
              </w:tc>
              <w:tc>
                <w:tcPr>
                  <w:tcW w:w="69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6-9</w:t>
                  </w:r>
                </w:p>
              </w:tc>
              <w:tc>
                <w:tcPr>
                  <w:tcW w:w="10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≥6</w:t>
                  </w:r>
                </w:p>
              </w:tc>
              <w:tc>
                <w:tcPr>
                  <w:tcW w:w="13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≤3</w:t>
                  </w:r>
                </w:p>
              </w:tc>
              <w:tc>
                <w:tcPr>
                  <w:tcW w:w="7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≤0.5</w:t>
                  </w:r>
                </w:p>
              </w:tc>
              <w:tc>
                <w:tcPr>
                  <w:tcW w:w="90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≤0.1</w:t>
                  </w:r>
                </w:p>
              </w:tc>
              <w:tc>
                <w:tcPr>
                  <w:tcW w:w="998"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≤0.05</w:t>
                  </w:r>
                </w:p>
              </w:tc>
              <w:tc>
                <w:tcPr>
                  <w:tcW w:w="1013"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default"/>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02" w:type="dxa"/>
                  <w:gridSpan w:val="2"/>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是否达标</w:t>
                  </w:r>
                </w:p>
              </w:tc>
              <w:tc>
                <w:tcPr>
                  <w:tcW w:w="69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c>
                <w:tcPr>
                  <w:tcW w:w="10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c>
                <w:tcPr>
                  <w:tcW w:w="13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c>
                <w:tcPr>
                  <w:tcW w:w="765"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c>
                <w:tcPr>
                  <w:tcW w:w="900"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c>
                <w:tcPr>
                  <w:tcW w:w="998"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c>
                <w:tcPr>
                  <w:tcW w:w="1013" w:type="dxa"/>
                  <w:tcBorders>
                    <w:tl2br w:val="nil"/>
                    <w:tr2bl w:val="nil"/>
                  </w:tcBorders>
                  <w:vAlign w:val="center"/>
                </w:tcPr>
                <w:p>
                  <w:pPr>
                    <w:pStyle w:val="10"/>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b w:val="0"/>
                      <w:bCs w:val="0"/>
                      <w:color w:val="000000" w:themeColor="text1"/>
                      <w:kern w:val="2"/>
                      <w:sz w:val="21"/>
                      <w:szCs w:val="21"/>
                      <w:vertAlign w:val="baseline"/>
                      <w:lang w:val="en-US" w:eastAsia="zh-CN"/>
                      <w14:textFill>
                        <w14:solidFill>
                          <w14:schemeClr w14:val="tx1"/>
                        </w14:solidFill>
                      </w14:textFill>
                    </w:rPr>
                  </w:pPr>
                  <w:r>
                    <w:rPr>
                      <w:rFonts w:hint="eastAsia"/>
                      <w:b w:val="0"/>
                      <w:bCs w:val="0"/>
                      <w:color w:val="000000" w:themeColor="text1"/>
                      <w:kern w:val="2"/>
                      <w:sz w:val="21"/>
                      <w:szCs w:val="21"/>
                      <w:vertAlign w:val="baseline"/>
                      <w:lang w:val="en-US" w:eastAsia="zh-CN"/>
                      <w14:textFill>
                        <w14:solidFill>
                          <w14:schemeClr w14:val="tx1"/>
                        </w14:solidFill>
                      </w14:textFill>
                    </w:rPr>
                    <w:t>达标</w:t>
                  </w:r>
                </w:p>
              </w:tc>
            </w:tr>
          </w:tbl>
          <w:p>
            <w:pPr>
              <w:pStyle w:val="10"/>
              <w:spacing w:before="0" w:after="0" w:line="360" w:lineRule="auto"/>
              <w:ind w:right="0" w:firstLine="480" w:firstLineChars="200"/>
              <w:jc w:val="left"/>
              <w:rPr>
                <w:rFonts w:hint="eastAsia"/>
                <w:b w:val="0"/>
                <w:bCs w:val="0"/>
                <w:color w:val="000000" w:themeColor="text1"/>
                <w:kern w:val="2"/>
                <w:sz w:val="24"/>
                <w:szCs w:val="24"/>
                <w:lang w:val="en-US" w:eastAsia="zh-CN"/>
                <w14:textFill>
                  <w14:solidFill>
                    <w14:schemeClr w14:val="tx1"/>
                  </w14:solidFill>
                </w14:textFill>
              </w:rPr>
            </w:pPr>
            <w:r>
              <w:rPr>
                <w:rFonts w:hint="eastAsia" w:ascii="宋体" w:hAnsi="宋体" w:cs="宋体"/>
                <w:b w:val="0"/>
                <w:bCs w:val="0"/>
                <w:color w:val="000000" w:themeColor="text1"/>
                <w:kern w:val="2"/>
                <w:sz w:val="24"/>
                <w:szCs w:val="24"/>
                <w:lang w:val="en-US" w:eastAsia="zh-CN"/>
                <w14:textFill>
                  <w14:solidFill>
                    <w14:schemeClr w14:val="tx1"/>
                  </w14:solidFill>
                </w14:textFill>
              </w:rPr>
              <w:t>由表 3-3可知，</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长江</w:t>
            </w:r>
            <w:r>
              <w:rPr>
                <w:rFonts w:hint="eastAsia"/>
                <w:b w:val="0"/>
                <w:bCs w:val="0"/>
                <w:color w:val="000000" w:themeColor="text1"/>
                <w:kern w:val="2"/>
                <w:sz w:val="24"/>
                <w:szCs w:val="24"/>
                <w:vertAlign w:val="baseline"/>
                <w:lang w:val="en-US" w:eastAsia="zh-CN"/>
                <w14:textFill>
                  <w14:solidFill>
                    <w14:schemeClr w14:val="tx1"/>
                  </w14:solidFill>
                </w14:textFill>
              </w:rPr>
              <w:t>嘶马闸东断面</w:t>
            </w:r>
            <w:r>
              <w:rPr>
                <w:rFonts w:hint="eastAsia" w:ascii="宋体" w:hAnsi="宋体" w:cs="宋体"/>
                <w:b w:val="0"/>
                <w:bCs w:val="0"/>
                <w:color w:val="000000" w:themeColor="text1"/>
                <w:kern w:val="2"/>
                <w:sz w:val="24"/>
                <w:szCs w:val="24"/>
                <w:lang w:val="en-US" w:eastAsia="zh-CN"/>
                <w14:textFill>
                  <w14:solidFill>
                    <w14:schemeClr w14:val="tx1"/>
                  </w14:solidFill>
                </w14:textFill>
              </w:rPr>
              <w:t>水质能达到《地表水环境质量标准》</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2"/>
                <w:sz w:val="24"/>
                <w:szCs w:val="24"/>
                <w:lang w:val="en-US" w:eastAsia="zh-CN"/>
                <w14:textFill>
                  <w14:solidFill>
                    <w14:schemeClr w14:val="tx1"/>
                  </w14:solidFill>
                </w14:textFill>
              </w:rPr>
              <w:t>GB3838-2002</w:t>
            </w: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II</w:t>
            </w:r>
            <w:r>
              <w:rPr>
                <w:rFonts w:hint="eastAsia" w:ascii="宋体" w:hAnsi="宋体" w:cs="宋体"/>
                <w:b w:val="0"/>
                <w:bCs w:val="0"/>
                <w:color w:val="000000" w:themeColor="text1"/>
                <w:kern w:val="2"/>
                <w:sz w:val="24"/>
                <w:szCs w:val="24"/>
                <w:lang w:val="en-US" w:eastAsia="zh-CN"/>
                <w14:textFill>
                  <w14:solidFill>
                    <w14:schemeClr w14:val="tx1"/>
                  </w14:solidFill>
                </w14:textFill>
              </w:rPr>
              <w:t>类标准。</w:t>
            </w:r>
          </w:p>
          <w:p>
            <w:pPr>
              <w:adjustRightInd w:val="0"/>
              <w:snapToGrid w:val="0"/>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3、声环境质量现状</w:t>
            </w:r>
          </w:p>
          <w:p>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本项目厂界外周边</w:t>
            </w:r>
            <w:r>
              <w:rPr>
                <w:rFonts w:hint="eastAsia" w:cs="Times New Roman"/>
                <w:color w:val="000000" w:themeColor="text1"/>
                <w:sz w:val="24"/>
                <w:lang w:val="en-US" w:eastAsia="zh-CN"/>
                <w14:textFill>
                  <w14:solidFill>
                    <w14:schemeClr w14:val="tx1"/>
                  </w14:solidFill>
                </w14:textFill>
              </w:rPr>
              <w:t>50m范围内无声环境保护目标。</w:t>
            </w:r>
          </w:p>
          <w:p>
            <w:pPr>
              <w:spacing w:line="360" w:lineRule="auto"/>
              <w:ind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4、生态环境</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本项目位于</w:t>
            </w:r>
            <w:r>
              <w:rPr>
                <w:rFonts w:hint="eastAsia" w:ascii="宋体" w:hAnsi="宋体" w:cs="宋体"/>
                <w:color w:val="000000" w:themeColor="text1"/>
                <w:sz w:val="24"/>
                <w:szCs w:val="24"/>
                <w:u w:val="none"/>
                <w:lang w:val="en-US" w:eastAsia="zh-CN"/>
                <w14:textFill>
                  <w14:solidFill>
                    <w14:schemeClr w14:val="tx1"/>
                  </w14:solidFill>
                </w14:textFill>
              </w:rPr>
              <w:t>江都经济开发区内</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为工业用地，周边无生态空间保护区域，不涉及生态环境</w:t>
            </w:r>
            <w:r>
              <w:rPr>
                <w:rFonts w:hint="default" w:ascii="Times New Roman" w:hAnsi="Times New Roman" w:eastAsia="宋体" w:cs="Times New Roman"/>
                <w:color w:val="000000" w:themeColor="text1"/>
                <w:sz w:val="24"/>
                <w14:textFill>
                  <w14:solidFill>
                    <w14:schemeClr w14:val="tx1"/>
                  </w14:solidFill>
                </w14:textFill>
              </w:rPr>
              <w:t>。</w:t>
            </w:r>
          </w:p>
          <w:p>
            <w:pPr>
              <w:spacing w:line="360" w:lineRule="auto"/>
              <w:ind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5、电磁辐射</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本项目不涉及电磁辐射。</w:t>
            </w:r>
          </w:p>
          <w:p>
            <w:pPr>
              <w:adjustRightInd w:val="0"/>
              <w:snapToGrid w:val="0"/>
              <w:spacing w:line="360" w:lineRule="auto"/>
              <w:ind w:firstLine="482" w:firstLineChars="20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6、地下水、土壤环境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根据《建设项目环境影响报告表编制技术指南(污染影响类)(试行)》“地下水、土壤环境。原则上不开展环境质量现状调查”，且本项目</w:t>
            </w:r>
            <w:r>
              <w:rPr>
                <w:rFonts w:hint="eastAsia" w:ascii="宋体" w:hAnsi="宋体" w:cs="宋体"/>
                <w:color w:val="000000" w:themeColor="text1"/>
                <w:sz w:val="24"/>
                <w:lang w:val="en-US" w:eastAsia="zh-CN"/>
                <w14:textFill>
                  <w14:solidFill>
                    <w14:schemeClr w14:val="tx1"/>
                  </w14:solidFill>
                </w14:textFill>
              </w:rPr>
              <w:t>在做好相应的环保措施后</w:t>
            </w:r>
            <w:r>
              <w:rPr>
                <w:rFonts w:hint="eastAsia" w:ascii="宋体" w:hAnsi="宋体" w:eastAsia="宋体" w:cs="宋体"/>
                <w:color w:val="000000" w:themeColor="text1"/>
                <w:sz w:val="24"/>
                <w14:textFill>
                  <w14:solidFill>
                    <w14:schemeClr w14:val="tx1"/>
                  </w14:solidFill>
                </w14:textFill>
              </w:rPr>
              <w:t>不存在土壤、地下水环境污染途径。因此无需开展地下水、土壤环境现状调查。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dxa"/>
            <w:vAlign w:val="center"/>
          </w:tcPr>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环境</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保护</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目标</w:t>
            </w:r>
          </w:p>
        </w:tc>
        <w:tc>
          <w:tcPr>
            <w:tcW w:w="9193" w:type="dxa"/>
            <w:vAlign w:val="center"/>
          </w:tcPr>
          <w:p>
            <w:pPr>
              <w:pStyle w:val="6"/>
              <w:keepNext/>
              <w:keepLines/>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1、大气环境</w:t>
            </w:r>
          </w:p>
          <w:p>
            <w:pPr>
              <w:pStyle w:val="10"/>
              <w:ind w:firstLine="48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eastAsia" w:ascii="宋体" w:hAnsi="宋体" w:cs="宋体"/>
                <w:color w:val="000000" w:themeColor="text1"/>
                <w:sz w:val="24"/>
                <w:szCs w:val="24"/>
                <w:u w:val="none"/>
                <w:lang w:val="en-US" w:eastAsia="zh-CN"/>
                <w14:textFill>
                  <w14:solidFill>
                    <w14:schemeClr w14:val="tx1"/>
                  </w14:solidFill>
                </w14:textFill>
              </w:rPr>
              <w:t>江都经济开发区内</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厂界外5</w:t>
            </w:r>
            <w:r>
              <w:rPr>
                <w:rFonts w:hint="eastAsia"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highlight w:val="none"/>
                <w14:textFill>
                  <w14:solidFill>
                    <w14:schemeClr w14:val="tx1"/>
                  </w14:solidFill>
                </w14:textFill>
              </w:rPr>
              <w:t>0m范围内主要大气环境保护目标</w:t>
            </w:r>
            <w:r>
              <w:rPr>
                <w:rFonts w:hint="eastAsia" w:cs="Times New Roman"/>
                <w:color w:val="000000" w:themeColor="text1"/>
                <w:sz w:val="24"/>
                <w:szCs w:val="24"/>
                <w:highlight w:val="none"/>
                <w:lang w:eastAsia="zh-CN"/>
                <w14:textFill>
                  <w14:solidFill>
                    <w14:schemeClr w14:val="tx1"/>
                  </w14:solidFill>
                </w14:textFill>
              </w:rPr>
              <w:t>如下表所示</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表3.3 主要环境保护目标一览表（环境空气）</w:t>
            </w:r>
          </w:p>
          <w:tbl>
            <w:tblPr>
              <w:tblStyle w:val="17"/>
              <w:tblW w:w="49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15"/>
              <w:gridCol w:w="1419"/>
              <w:gridCol w:w="1097"/>
              <w:gridCol w:w="1534"/>
              <w:gridCol w:w="1001"/>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5" w:type="pct"/>
                  <w:vMerge w:val="restar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1596" w:type="pct"/>
                  <w:gridSpan w:val="2"/>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坐标</w:t>
                  </w:r>
                </w:p>
              </w:tc>
              <w:tc>
                <w:tcPr>
                  <w:tcW w:w="618" w:type="pct"/>
                  <w:vMerge w:val="restar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cs="Times New Roman"/>
                      <w:b/>
                      <w:bCs/>
                      <w:color w:val="000000" w:themeColor="text1"/>
                      <w:sz w:val="21"/>
                      <w:szCs w:val="21"/>
                      <w:highlight w:val="none"/>
                      <w:lang w:eastAsia="zh-CN"/>
                      <w14:textFill>
                        <w14:solidFill>
                          <w14:schemeClr w14:val="tx1"/>
                        </w14:solidFill>
                      </w14:textFill>
                    </w:rPr>
                    <w:t>规模</w:t>
                  </w:r>
                </w:p>
              </w:tc>
              <w:tc>
                <w:tcPr>
                  <w:tcW w:w="864" w:type="pct"/>
                  <w:vMerge w:val="restar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环境功能区</w:t>
                  </w:r>
                </w:p>
              </w:tc>
              <w:tc>
                <w:tcPr>
                  <w:tcW w:w="564" w:type="pct"/>
                  <w:vMerge w:val="restar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相对厂址方位</w:t>
                  </w:r>
                </w:p>
              </w:tc>
              <w:tc>
                <w:tcPr>
                  <w:tcW w:w="650" w:type="pct"/>
                  <w:vMerge w:val="restar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97"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经度</w:t>
                  </w:r>
                </w:p>
              </w:tc>
              <w:tc>
                <w:tcPr>
                  <w:tcW w:w="799"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纬度</w:t>
                  </w:r>
                </w:p>
              </w:tc>
              <w:tc>
                <w:tcPr>
                  <w:tcW w:w="618"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64"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64"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50"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0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cs="Times New Roman"/>
                      <w:color w:val="000000" w:themeColor="text1"/>
                      <w:sz w:val="21"/>
                      <w:szCs w:val="21"/>
                      <w:lang w:eastAsia="zh-CN"/>
                      <w14:textFill>
                        <w14:solidFill>
                          <w14:schemeClr w14:val="tx1"/>
                        </w14:solidFill>
                      </w14:textFill>
                    </w:rPr>
                    <w:t>崔巷</w:t>
                  </w:r>
                </w:p>
              </w:tc>
              <w:tc>
                <w:tcPr>
                  <w:tcW w:w="797" w:type="pct"/>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119.727566</w:t>
                  </w:r>
                </w:p>
              </w:tc>
              <w:tc>
                <w:tcPr>
                  <w:tcW w:w="799" w:type="pct"/>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32.347092</w:t>
                  </w:r>
                </w:p>
              </w:tc>
              <w:tc>
                <w:tcPr>
                  <w:tcW w:w="618"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21</w:t>
                  </w:r>
                </w:p>
              </w:tc>
              <w:tc>
                <w:tcPr>
                  <w:tcW w:w="864" w:type="pct"/>
                  <w:vMerge w:val="restar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《环境空气质量标准》（GB3095-2012）二级</w:t>
                  </w:r>
                </w:p>
              </w:tc>
              <w:tc>
                <w:tcPr>
                  <w:tcW w:w="56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NE</w:t>
                  </w:r>
                </w:p>
              </w:tc>
              <w:tc>
                <w:tcPr>
                  <w:tcW w:w="65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60-420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cs="Times New Roman"/>
                      <w:color w:val="000000" w:themeColor="text1"/>
                      <w:sz w:val="21"/>
                      <w:szCs w:val="21"/>
                      <w:lang w:eastAsia="zh-CN"/>
                      <w14:textFill>
                        <w14:solidFill>
                          <w14:schemeClr w14:val="tx1"/>
                        </w14:solidFill>
                      </w14:textFill>
                    </w:rPr>
                    <w:t>西北侧散户居民</w:t>
                  </w:r>
                </w:p>
              </w:tc>
              <w:tc>
                <w:tcPr>
                  <w:tcW w:w="797" w:type="pct"/>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119.722657</w:t>
                  </w:r>
                </w:p>
              </w:tc>
              <w:tc>
                <w:tcPr>
                  <w:tcW w:w="799" w:type="pct"/>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32.347994</w:t>
                  </w:r>
                </w:p>
              </w:tc>
              <w:tc>
                <w:tcPr>
                  <w:tcW w:w="618"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10</w:t>
                  </w:r>
                </w:p>
              </w:tc>
              <w:tc>
                <w:tcPr>
                  <w:tcW w:w="864"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6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NW</w:t>
                  </w:r>
                </w:p>
              </w:tc>
              <w:tc>
                <w:tcPr>
                  <w:tcW w:w="65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100-230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000000" w:themeColor="text1"/>
                      <w:sz w:val="21"/>
                      <w:szCs w:val="21"/>
                      <w:lang w:eastAsia="zh-CN"/>
                      <w14:textFill>
                        <w14:solidFill>
                          <w14:schemeClr w14:val="tx1"/>
                        </w14:solidFill>
                      </w14:textFill>
                    </w:rPr>
                  </w:pPr>
                  <w:r>
                    <w:rPr>
                      <w:rFonts w:hint="eastAsia" w:ascii="Times New Roman" w:cs="Times New Roman"/>
                      <w:color w:val="000000" w:themeColor="text1"/>
                      <w:sz w:val="21"/>
                      <w:szCs w:val="21"/>
                      <w:lang w:eastAsia="zh-CN"/>
                      <w14:textFill>
                        <w14:solidFill>
                          <w14:schemeClr w14:val="tx1"/>
                        </w14:solidFill>
                      </w14:textFill>
                    </w:rPr>
                    <w:t>西蔡巷</w:t>
                  </w:r>
                </w:p>
              </w:tc>
              <w:tc>
                <w:tcPr>
                  <w:tcW w:w="797" w:type="pct"/>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119.71884</w:t>
                  </w:r>
                  <w:r>
                    <w:rPr>
                      <w:rFonts w:hint="eastAsia"/>
                      <w:color w:val="000000" w:themeColor="text1"/>
                      <w:sz w:val="21"/>
                      <w:szCs w:val="21"/>
                      <w:lang w:val="en-US" w:eastAsia="zh-CN"/>
                      <w14:textFill>
                        <w14:solidFill>
                          <w14:schemeClr w14:val="tx1"/>
                        </w14:solidFill>
                      </w14:textFill>
                    </w:rPr>
                    <w:t>4</w:t>
                  </w:r>
                </w:p>
              </w:tc>
              <w:tc>
                <w:tcPr>
                  <w:tcW w:w="799" w:type="pct"/>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32.34404</w:t>
                  </w:r>
                  <w:r>
                    <w:rPr>
                      <w:rFonts w:hint="eastAsia"/>
                      <w:color w:val="000000" w:themeColor="text1"/>
                      <w:sz w:val="21"/>
                      <w:szCs w:val="21"/>
                      <w:lang w:val="en-US" w:eastAsia="zh-CN"/>
                      <w14:textFill>
                        <w14:solidFill>
                          <w14:schemeClr w14:val="tx1"/>
                        </w14:solidFill>
                      </w14:textFill>
                    </w:rPr>
                    <w:t>7</w:t>
                  </w:r>
                </w:p>
              </w:tc>
              <w:tc>
                <w:tcPr>
                  <w:tcW w:w="618"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21</w:t>
                  </w:r>
                </w:p>
              </w:tc>
              <w:tc>
                <w:tcPr>
                  <w:tcW w:w="864" w:type="pct"/>
                  <w:vMerge w:val="continue"/>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64"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SW</w:t>
                  </w:r>
                </w:p>
              </w:tc>
              <w:tc>
                <w:tcPr>
                  <w:tcW w:w="650" w:type="pct"/>
                  <w:tcBorders>
                    <w:tl2br w:val="nil"/>
                    <w:tr2bl w:val="nil"/>
                  </w:tcBorders>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s="Times New Roman"/>
                      <w:color w:val="000000" w:themeColor="text1"/>
                      <w:sz w:val="21"/>
                      <w:szCs w:val="21"/>
                      <w:lang w:val="en-US" w:eastAsia="zh-CN"/>
                      <w14:textFill>
                        <w14:solidFill>
                          <w14:schemeClr w14:val="tx1"/>
                        </w14:solidFill>
                      </w14:textFill>
                    </w:rPr>
                    <w:t>420-500</w:t>
                  </w:r>
                </w:p>
              </w:tc>
            </w:tr>
          </w:tbl>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2、声环境</w:t>
            </w:r>
          </w:p>
          <w:p>
            <w:pPr>
              <w:pStyle w:val="10"/>
              <w:pageBreakBefore w:val="0"/>
              <w:kinsoku/>
              <w:wordWrap/>
              <w:overflowPunct/>
              <w:topLinePunct w:val="0"/>
              <w:autoSpaceDE/>
              <w:autoSpaceDN/>
              <w:bidi w:val="0"/>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本项目厂界外50m范围内无声环境保护目标。</w:t>
            </w:r>
          </w:p>
          <w:p>
            <w:pPr>
              <w:pageBreakBefore w:val="0"/>
              <w:kinsoku/>
              <w:wordWrap/>
              <w:overflowPunct/>
              <w:topLinePunct w:val="0"/>
              <w:autoSpaceDE/>
              <w:autoSpaceDN/>
              <w:bidi w:val="0"/>
              <w:spacing w:beforeLines="0" w:afterLines="0"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3、地下水环境</w:t>
            </w:r>
          </w:p>
          <w:p>
            <w:pPr>
              <w:pStyle w:val="10"/>
              <w:pageBreakBefore w:val="0"/>
              <w:kinsoku/>
              <w:wordWrap/>
              <w:overflowPunct/>
              <w:topLinePunct w:val="0"/>
              <w:autoSpaceDE/>
              <w:autoSpaceDN/>
              <w:bidi w:val="0"/>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本项目厂界外500m范围内无地下水环境保护目标。</w:t>
            </w:r>
          </w:p>
          <w:p>
            <w:pPr>
              <w:pageBreakBefore w:val="0"/>
              <w:kinsoku/>
              <w:wordWrap/>
              <w:overflowPunct/>
              <w:topLinePunct w:val="0"/>
              <w:autoSpaceDE/>
              <w:autoSpaceDN/>
              <w:bidi w:val="0"/>
              <w:spacing w:beforeLines="0" w:afterLines="0" w:line="360" w:lineRule="auto"/>
              <w:ind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4、生态环境</w:t>
            </w:r>
          </w:p>
          <w:p>
            <w:pPr>
              <w:pageBreakBefore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本项目在</w:t>
            </w:r>
            <w:r>
              <w:rPr>
                <w:rFonts w:hint="eastAsia" w:cs="Times New Roman"/>
                <w:color w:val="000000" w:themeColor="text1"/>
                <w:sz w:val="24"/>
                <w:szCs w:val="24"/>
                <w:lang w:eastAsia="zh-CN"/>
                <w14:textFill>
                  <w14:solidFill>
                    <w14:schemeClr w14:val="tx1"/>
                  </w14:solidFill>
                </w14:textFill>
              </w:rPr>
              <w:t>江都经济开发区</w:t>
            </w:r>
            <w:r>
              <w:rPr>
                <w:rFonts w:hint="default" w:ascii="Times New Roman" w:hAnsi="Times New Roman" w:eastAsia="宋体" w:cs="Times New Roman"/>
                <w:color w:val="000000" w:themeColor="text1"/>
                <w:sz w:val="24"/>
                <w:szCs w:val="24"/>
                <w14:textFill>
                  <w14:solidFill>
                    <w14:schemeClr w14:val="tx1"/>
                  </w14:solidFill>
                </w14:textFill>
              </w:rPr>
              <w:t>内，</w:t>
            </w:r>
            <w:r>
              <w:rPr>
                <w:rFonts w:hint="eastAsia" w:cs="Times New Roman"/>
                <w:color w:val="000000" w:themeColor="text1"/>
                <w:sz w:val="24"/>
                <w:lang w:eastAsia="zh-CN"/>
                <w14:textFill>
                  <w14:solidFill>
                    <w14:schemeClr w14:val="tx1"/>
                  </w14:solidFill>
                </w14:textFill>
              </w:rPr>
              <w:t>新增用地为工业用地</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周边无</w:t>
            </w:r>
            <w:r>
              <w:rPr>
                <w:rFonts w:hint="default" w:ascii="Times New Roman" w:hAnsi="Times New Roman" w:eastAsia="宋体" w:cs="Times New Roman"/>
                <w:color w:val="000000" w:themeColor="text1"/>
                <w:sz w:val="24"/>
                <w:szCs w:val="24"/>
                <w14:textFill>
                  <w14:solidFill>
                    <w14:schemeClr w14:val="tx1"/>
                  </w14:solidFill>
                </w14:textFill>
              </w:rPr>
              <w:t>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75" w:type="dxa"/>
            <w:tcMar>
              <w:left w:w="28" w:type="dxa"/>
              <w:right w:w="28" w:type="dxa"/>
            </w:tcMar>
            <w:vAlign w:val="center"/>
          </w:tcPr>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污染</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物排</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放控</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制标</w:t>
            </w:r>
          </w:p>
          <w:p>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准</w:t>
            </w:r>
          </w:p>
        </w:tc>
        <w:tc>
          <w:tcPr>
            <w:tcW w:w="9193"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2" w:firstLineChars="200"/>
              <w:jc w:val="left"/>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本项目废气主要为颗粒物及</w:t>
            </w:r>
            <w:r>
              <w:rPr>
                <w:rFonts w:hint="eastAsia"/>
                <w:b w:val="0"/>
                <w:bCs w:val="0"/>
                <w:color w:val="000000" w:themeColor="text1"/>
                <w:sz w:val="24"/>
                <w:szCs w:val="24"/>
                <w:lang w:val="en-US" w:eastAsia="zh-CN"/>
                <w14:textFill>
                  <w14:solidFill>
                    <w14:schemeClr w14:val="tx1"/>
                  </w14:solidFill>
                </w14:textFill>
              </w:rPr>
              <w:t>VOCs（以非甲烷总烃计）。2#厂房三股有机废废气合并一同处理后再由同一根排气筒DA004排放，因此2#厂房的DA004非甲烷总烃排放从严执行《印刷行业挥发性有机物排放标准》（DB 32/4438-2022）中表1有组织排放控制要求，其余四个厂房</w:t>
            </w:r>
            <w:r>
              <w:rPr>
                <w:rFonts w:hint="eastAsia"/>
                <w:b w:val="0"/>
                <w:bCs w:val="0"/>
                <w:color w:val="000000" w:themeColor="text1"/>
                <w:sz w:val="24"/>
                <w:szCs w:val="24"/>
                <w:lang w:eastAsia="zh-CN"/>
                <w14:textFill>
                  <w14:solidFill>
                    <w14:schemeClr w14:val="tx1"/>
                  </w14:solidFill>
                </w14:textFill>
              </w:rPr>
              <w:t>颗粒物及</w:t>
            </w:r>
            <w:r>
              <w:rPr>
                <w:rFonts w:hint="eastAsia"/>
                <w:b w:val="0"/>
                <w:bCs w:val="0"/>
                <w:color w:val="000000" w:themeColor="text1"/>
                <w:sz w:val="24"/>
                <w:szCs w:val="24"/>
                <w:lang w:val="en-US" w:eastAsia="zh-CN"/>
                <w14:textFill>
                  <w14:solidFill>
                    <w14:schemeClr w14:val="tx1"/>
                  </w14:solidFill>
                </w14:textFill>
              </w:rPr>
              <w:t>非甲烷总烃执行《大气污染物综合排放标准》（DB32/4041-2021）。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厂区内VOCs无组织排放限值执行《大气污染物综合排放标准》（DB32/4041-2021）表2标准。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单位边界监控浓度执行《大气污染物综合排放标准》（DB32/4041-2021）表3标准。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表3.4  有组织废气大气污染物排放标准</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464"/>
              <w:gridCol w:w="1464"/>
              <w:gridCol w:w="1464"/>
              <w:gridCol w:w="1465"/>
              <w:gridCol w:w="14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64"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排气筒编号</w:t>
                  </w:r>
                </w:p>
              </w:tc>
              <w:tc>
                <w:tcPr>
                  <w:tcW w:w="1464"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污染物名称</w:t>
                  </w:r>
                </w:p>
              </w:tc>
              <w:tc>
                <w:tcPr>
                  <w:tcW w:w="1464"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最高允许排放浓度mg/m</w:t>
                  </w:r>
                  <w:r>
                    <w:rPr>
                      <w:rFonts w:hint="eastAsia"/>
                      <w:b/>
                      <w:bCs/>
                      <w:color w:val="000000" w:themeColor="text1"/>
                      <w:sz w:val="21"/>
                      <w:szCs w:val="21"/>
                      <w:vertAlign w:val="superscript"/>
                      <w:lang w:val="en-US" w:eastAsia="zh-CN"/>
                      <w14:textFill>
                        <w14:solidFill>
                          <w14:schemeClr w14:val="tx1"/>
                        </w14:solidFill>
                      </w14:textFill>
                    </w:rPr>
                    <w:t>3</w:t>
                  </w:r>
                </w:p>
              </w:tc>
              <w:tc>
                <w:tcPr>
                  <w:tcW w:w="2929" w:type="dxa"/>
                  <w:gridSpan w:val="2"/>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最高允许排放速率</w:t>
                  </w:r>
                </w:p>
              </w:tc>
              <w:tc>
                <w:tcPr>
                  <w:tcW w:w="1466"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4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4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排气筒高度m</w:t>
                  </w:r>
                </w:p>
              </w:tc>
              <w:tc>
                <w:tcPr>
                  <w:tcW w:w="146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标准值kg/h</w:t>
                  </w:r>
                </w:p>
              </w:tc>
              <w:tc>
                <w:tcPr>
                  <w:tcW w:w="146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DA004</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pacing w:val="4"/>
                      <w:sz w:val="21"/>
                      <w:szCs w:val="21"/>
                      <w:vertAlign w:val="baseline"/>
                      <w:lang w:val="en-US" w:eastAsia="zh-CN"/>
                      <w14:textFill>
                        <w14:solidFill>
                          <w14:schemeClr w14:val="tx1"/>
                        </w14:solidFill>
                      </w14:textFill>
                    </w:rPr>
                    <w:t>NMHC</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50</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25</w:t>
                  </w:r>
                </w:p>
              </w:tc>
              <w:tc>
                <w:tcPr>
                  <w:tcW w:w="146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1.8</w:t>
                  </w:r>
                </w:p>
              </w:tc>
              <w:tc>
                <w:tcPr>
                  <w:tcW w:w="146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DB 32/4438-2022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64"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除DA004以外的其他排气筒</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颗粒物</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20</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25</w:t>
                  </w:r>
                </w:p>
              </w:tc>
              <w:tc>
                <w:tcPr>
                  <w:tcW w:w="146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w:t>
                  </w:r>
                </w:p>
              </w:tc>
              <w:tc>
                <w:tcPr>
                  <w:tcW w:w="1466"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DB32/4041-2021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pacing w:val="4"/>
                      <w:sz w:val="21"/>
                      <w:szCs w:val="21"/>
                      <w:vertAlign w:val="baseline"/>
                      <w:lang w:val="en-US" w:eastAsia="zh-CN"/>
                      <w14:textFill>
                        <w14:solidFill>
                          <w14:schemeClr w14:val="tx1"/>
                        </w14:solidFill>
                      </w14:textFill>
                    </w:rPr>
                    <w:t>NMHC</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60</w:t>
                  </w:r>
                </w:p>
              </w:tc>
              <w:tc>
                <w:tcPr>
                  <w:tcW w:w="146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25</w:t>
                  </w:r>
                </w:p>
              </w:tc>
              <w:tc>
                <w:tcPr>
                  <w:tcW w:w="146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3</w:t>
                  </w:r>
                </w:p>
              </w:tc>
              <w:tc>
                <w:tcPr>
                  <w:tcW w:w="1466"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1"/>
                      <w:szCs w:val="21"/>
                      <w:vertAlign w:val="baseline"/>
                      <w:lang w:val="en-US" w:eastAsia="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表3.5  厂区内VOCs无组织排放限值</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055"/>
              <w:gridCol w:w="2625"/>
              <w:gridCol w:w="2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污染物项目</w:t>
                  </w:r>
                </w:p>
              </w:tc>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监控点限值</w:t>
                  </w:r>
                  <w:r>
                    <w:rPr>
                      <w:rFonts w:hint="eastAsia"/>
                      <w:b/>
                      <w:bCs/>
                      <w:color w:val="000000" w:themeColor="text1"/>
                      <w:sz w:val="21"/>
                      <w:szCs w:val="21"/>
                      <w:vertAlign w:val="baseline"/>
                      <w:lang w:val="en-US" w:eastAsia="zh-CN"/>
                      <w14:textFill>
                        <w14:solidFill>
                          <w14:schemeClr w14:val="tx1"/>
                        </w14:solidFill>
                      </w14:textFill>
                    </w:rPr>
                    <w:t>mg/m</w:t>
                  </w:r>
                  <w:r>
                    <w:rPr>
                      <w:rFonts w:hint="eastAsia"/>
                      <w:b/>
                      <w:bCs/>
                      <w:color w:val="000000" w:themeColor="text1"/>
                      <w:sz w:val="21"/>
                      <w:szCs w:val="21"/>
                      <w:vertAlign w:val="superscript"/>
                      <w:lang w:val="en-US" w:eastAsia="zh-CN"/>
                      <w14:textFill>
                        <w14:solidFill>
                          <w14:schemeClr w14:val="tx1"/>
                        </w14:solidFill>
                      </w14:textFill>
                    </w:rPr>
                    <w:t>3</w:t>
                  </w:r>
                </w:p>
              </w:tc>
              <w:tc>
                <w:tcPr>
                  <w:tcW w:w="26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限值含义</w:t>
                  </w:r>
                </w:p>
              </w:tc>
              <w:tc>
                <w:tcPr>
                  <w:tcW w:w="25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无组织排放监控点位置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pPr>
                  <w:r>
                    <w:rPr>
                      <w:rFonts w:hint="eastAsia" w:cs="Times New Roman"/>
                      <w:b w:val="0"/>
                      <w:bCs w:val="0"/>
                      <w:color w:val="000000" w:themeColor="text1"/>
                      <w:spacing w:val="4"/>
                      <w:sz w:val="21"/>
                      <w:szCs w:val="21"/>
                      <w:vertAlign w:val="baseline"/>
                      <w:lang w:val="en-US" w:eastAsia="zh-CN"/>
                      <w14:textFill>
                        <w14:solidFill>
                          <w14:schemeClr w14:val="tx1"/>
                        </w14:solidFill>
                      </w14:textFill>
                    </w:rPr>
                    <w:t>NMHC</w:t>
                  </w:r>
                </w:p>
              </w:tc>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pPr>
                  <w:r>
                    <w:rPr>
                      <w:rFonts w:hint="eastAsia" w:cs="Times New Roman"/>
                      <w:b w:val="0"/>
                      <w:bCs w:val="0"/>
                      <w:color w:val="000000" w:themeColor="text1"/>
                      <w:spacing w:val="4"/>
                      <w:sz w:val="21"/>
                      <w:szCs w:val="21"/>
                      <w:vertAlign w:val="baseline"/>
                      <w:lang w:val="en-US" w:eastAsia="zh-CN"/>
                      <w14:textFill>
                        <w14:solidFill>
                          <w14:schemeClr w14:val="tx1"/>
                        </w14:solidFill>
                      </w14:textFill>
                    </w:rPr>
                    <w:t>6</w:t>
                  </w:r>
                </w:p>
              </w:tc>
              <w:tc>
                <w:tcPr>
                  <w:tcW w:w="26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t>监控点处1 h平均浓度值</w:t>
                  </w:r>
                </w:p>
              </w:tc>
              <w:tc>
                <w:tcPr>
                  <w:tcW w:w="258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t>在厂房外设置监控点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p>
              </w:tc>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pPr>
                  <w:r>
                    <w:rPr>
                      <w:rFonts w:hint="eastAsia" w:cs="Times New Roman"/>
                      <w:b w:val="0"/>
                      <w:bCs w:val="0"/>
                      <w:color w:val="000000" w:themeColor="text1"/>
                      <w:spacing w:val="4"/>
                      <w:sz w:val="21"/>
                      <w:szCs w:val="21"/>
                      <w:vertAlign w:val="baseline"/>
                      <w:lang w:val="en-US" w:eastAsia="zh-CN"/>
                      <w14:textFill>
                        <w14:solidFill>
                          <w14:schemeClr w14:val="tx1"/>
                        </w14:solidFill>
                      </w14:textFill>
                    </w:rPr>
                    <w:t>20</w:t>
                  </w:r>
                </w:p>
              </w:tc>
              <w:tc>
                <w:tcPr>
                  <w:tcW w:w="26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t>监控点处任意一次浓度值</w:t>
                  </w:r>
                </w:p>
              </w:tc>
              <w:tc>
                <w:tcPr>
                  <w:tcW w:w="258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000000" w:themeColor="text1"/>
                <w:spacing w:val="4"/>
                <w:sz w:val="24"/>
                <w:szCs w:val="24"/>
                <w:lang w:val="en-US" w:eastAsia="zh-CN"/>
                <w14:textFill>
                  <w14:solidFill>
                    <w14:schemeClr w14:val="tx1"/>
                  </w14:solidFill>
                </w14:textFill>
              </w:rPr>
            </w:pPr>
            <w:r>
              <w:rPr>
                <w:rFonts w:hint="eastAsia" w:cs="Times New Roman"/>
                <w:b/>
                <w:bCs/>
                <w:color w:val="000000" w:themeColor="text1"/>
                <w:spacing w:val="4"/>
                <w:sz w:val="24"/>
                <w:szCs w:val="24"/>
                <w:lang w:eastAsia="zh-CN"/>
                <w14:textFill>
                  <w14:solidFill>
                    <w14:schemeClr w14:val="tx1"/>
                  </w14:solidFill>
                </w14:textFill>
              </w:rPr>
              <w:t>表</w:t>
            </w:r>
            <w:r>
              <w:rPr>
                <w:rFonts w:hint="eastAsia" w:cs="Times New Roman"/>
                <w:b/>
                <w:bCs/>
                <w:color w:val="000000" w:themeColor="text1"/>
                <w:spacing w:val="4"/>
                <w:sz w:val="24"/>
                <w:szCs w:val="24"/>
                <w:lang w:val="en-US" w:eastAsia="zh-CN"/>
                <w14:textFill>
                  <w14:solidFill>
                    <w14:schemeClr w14:val="tx1"/>
                  </w14:solidFill>
                </w14:textFill>
              </w:rPr>
              <w:t>3.6  单位边界大气污染物排放监控浓度限值</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3285"/>
              <w:gridCol w:w="3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污染物</w:t>
                  </w:r>
                </w:p>
              </w:tc>
              <w:tc>
                <w:tcPr>
                  <w:tcW w:w="3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监控浓度限值</w:t>
                  </w:r>
                  <w:r>
                    <w:rPr>
                      <w:rFonts w:hint="eastAsia"/>
                      <w:b/>
                      <w:bCs/>
                      <w:color w:val="000000" w:themeColor="text1"/>
                      <w:sz w:val="21"/>
                      <w:szCs w:val="21"/>
                      <w:vertAlign w:val="baseline"/>
                      <w:lang w:val="en-US" w:eastAsia="zh-CN"/>
                      <w14:textFill>
                        <w14:solidFill>
                          <w14:schemeClr w14:val="tx1"/>
                        </w14:solidFill>
                      </w14:textFill>
                    </w:rPr>
                    <w:t>mg/m</w:t>
                  </w:r>
                  <w:r>
                    <w:rPr>
                      <w:rFonts w:hint="eastAsia"/>
                      <w:b/>
                      <w:bCs/>
                      <w:color w:val="000000" w:themeColor="text1"/>
                      <w:sz w:val="21"/>
                      <w:szCs w:val="21"/>
                      <w:vertAlign w:val="superscript"/>
                      <w:lang w:val="en-US" w:eastAsia="zh-CN"/>
                      <w14:textFill>
                        <w14:solidFill>
                          <w14:schemeClr w14:val="tx1"/>
                        </w14:solidFill>
                      </w14:textFill>
                    </w:rPr>
                    <w:t>3</w:t>
                  </w:r>
                </w:p>
              </w:tc>
              <w:tc>
                <w:tcPr>
                  <w:tcW w:w="32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pacing w:val="4"/>
                      <w:sz w:val="21"/>
                      <w:szCs w:val="21"/>
                      <w:vertAlign w:val="baseline"/>
                      <w:lang w:eastAsia="zh-CN"/>
                      <w14:textFill>
                        <w14:solidFill>
                          <w14:schemeClr w14:val="tx1"/>
                        </w14:solidFill>
                      </w14:textFill>
                    </w:rPr>
                  </w:pPr>
                  <w:r>
                    <w:rPr>
                      <w:rFonts w:hint="eastAsia" w:cs="Times New Roman"/>
                      <w:b/>
                      <w:bCs/>
                      <w:color w:val="000000" w:themeColor="text1"/>
                      <w:spacing w:val="4"/>
                      <w:sz w:val="21"/>
                      <w:szCs w:val="21"/>
                      <w:vertAlign w:val="baseline"/>
                      <w:lang w:eastAsia="zh-CN"/>
                      <w14:textFill>
                        <w14:solidFill>
                          <w14:schemeClr w14:val="tx1"/>
                        </w14:solidFill>
                      </w14:textFill>
                    </w:rPr>
                    <w:t>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pacing w:val="4"/>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pacing w:val="4"/>
                      <w:sz w:val="21"/>
                      <w:szCs w:val="21"/>
                      <w:vertAlign w:val="baseline"/>
                      <w:lang w:eastAsia="zh-CN"/>
                      <w14:textFill>
                        <w14:solidFill>
                          <w14:schemeClr w14:val="tx1"/>
                        </w14:solidFill>
                      </w14:textFill>
                    </w:rPr>
                    <w:t>颗粒物</w:t>
                  </w:r>
                </w:p>
              </w:tc>
              <w:tc>
                <w:tcPr>
                  <w:tcW w:w="3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t>0.5</w:t>
                  </w:r>
                </w:p>
              </w:tc>
              <w:tc>
                <w:tcPr>
                  <w:tcW w:w="326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t>边界外浓度最高点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r>
                    <w:rPr>
                      <w:rFonts w:hint="eastAsia" w:cs="Times New Roman"/>
                      <w:b w:val="0"/>
                      <w:bCs w:val="0"/>
                      <w:color w:val="000000" w:themeColor="text1"/>
                      <w:spacing w:val="4"/>
                      <w:sz w:val="21"/>
                      <w:szCs w:val="21"/>
                      <w:vertAlign w:val="baseline"/>
                      <w:lang w:val="en-US" w:eastAsia="zh-CN"/>
                      <w14:textFill>
                        <w14:solidFill>
                          <w14:schemeClr w14:val="tx1"/>
                        </w14:solidFill>
                      </w14:textFill>
                    </w:rPr>
                    <w:t>NMHC</w:t>
                  </w:r>
                </w:p>
              </w:tc>
              <w:tc>
                <w:tcPr>
                  <w:tcW w:w="3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4"/>
                      <w:sz w:val="21"/>
                      <w:szCs w:val="21"/>
                      <w:vertAlign w:val="baseline"/>
                      <w:lang w:val="en-US" w:eastAsia="zh-CN"/>
                      <w14:textFill>
                        <w14:solidFill>
                          <w14:schemeClr w14:val="tx1"/>
                        </w14:solidFill>
                      </w14:textFill>
                    </w:rPr>
                    <w:t>4</w:t>
                  </w:r>
                </w:p>
              </w:tc>
              <w:tc>
                <w:tcPr>
                  <w:tcW w:w="32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pacing w:val="4"/>
                      <w:sz w:val="21"/>
                      <w:szCs w:val="21"/>
                      <w:vertAlign w:val="baseli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000000" w:themeColor="text1"/>
                <w:spacing w:val="4"/>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98" w:firstLineChars="200"/>
              <w:jc w:val="left"/>
              <w:textAlignment w:val="auto"/>
              <w:rPr>
                <w:rFonts w:hint="default" w:ascii="Times New Roman" w:hAnsi="Times New Roman" w:eastAsia="宋体" w:cs="Times New Roman"/>
                <w:b/>
                <w:bCs/>
                <w:color w:val="000000" w:themeColor="text1"/>
                <w:spacing w:val="4"/>
                <w:sz w:val="24"/>
                <w:szCs w:val="24"/>
                <w:lang w:eastAsia="zh-CN"/>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（2）</w:t>
            </w:r>
            <w:r>
              <w:rPr>
                <w:rFonts w:hint="default" w:ascii="Times New Roman" w:hAnsi="Times New Roman" w:cs="Times New Roman"/>
                <w:b/>
                <w:bCs/>
                <w:color w:val="000000" w:themeColor="text1"/>
                <w:spacing w:val="4"/>
                <w:sz w:val="24"/>
                <w:szCs w:val="24"/>
                <w:lang w:eastAsia="zh-CN"/>
                <w14:textFill>
                  <w14:solidFill>
                    <w14:schemeClr w14:val="tx1"/>
                  </w14:solidFill>
                </w14:textFill>
              </w:rPr>
              <w:t>废水排放标准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新宋体" w:cs="Times New Roman"/>
                <w:color w:val="000000" w:themeColor="text1"/>
                <w:sz w:val="24"/>
                <w:szCs w:val="24"/>
                <w14:textFill>
                  <w14:solidFill>
                    <w14:schemeClr w14:val="tx1"/>
                  </w14:solidFill>
                </w14:textFill>
              </w:rPr>
            </w:pPr>
            <w:r>
              <w:rPr>
                <w:rFonts w:hint="default" w:ascii="Times New Roman" w:hAnsi="Times New Roman" w:eastAsia="新宋体" w:cs="Times New Roman"/>
                <w:color w:val="000000" w:themeColor="text1"/>
                <w:sz w:val="24"/>
                <w:szCs w:val="24"/>
                <w:lang w:eastAsia="zh-CN"/>
                <w14:textFill>
                  <w14:solidFill>
                    <w14:schemeClr w14:val="tx1"/>
                  </w14:solidFill>
                </w14:textFill>
              </w:rPr>
              <w:t>本</w:t>
            </w:r>
            <w:r>
              <w:rPr>
                <w:rFonts w:hint="default" w:ascii="Times New Roman" w:hAnsi="Times New Roman" w:eastAsia="新宋体" w:cs="Times New Roman"/>
                <w:color w:val="000000" w:themeColor="text1"/>
                <w:sz w:val="24"/>
                <w:szCs w:val="24"/>
                <w14:textFill>
                  <w14:solidFill>
                    <w14:schemeClr w14:val="tx1"/>
                  </w14:solidFill>
                </w14:textFill>
              </w:rPr>
              <w:t>项目</w:t>
            </w:r>
            <w:r>
              <w:rPr>
                <w:rFonts w:hint="default" w:ascii="Times New Roman" w:hAnsi="Times New Roman" w:eastAsia="新宋体" w:cs="Times New Roman"/>
                <w:color w:val="000000" w:themeColor="text1"/>
                <w:sz w:val="24"/>
                <w:szCs w:val="24"/>
                <w:lang w:eastAsia="zh-CN"/>
                <w14:textFill>
                  <w14:solidFill>
                    <w14:schemeClr w14:val="tx1"/>
                  </w14:solidFill>
                </w14:textFill>
              </w:rPr>
              <w:t>废水</w:t>
            </w:r>
            <w:r>
              <w:rPr>
                <w:rFonts w:hint="default" w:ascii="Times New Roman" w:hAnsi="Times New Roman" w:eastAsia="新宋体" w:cs="Times New Roman"/>
                <w:color w:val="000000" w:themeColor="text1"/>
                <w:sz w:val="24"/>
                <w:szCs w:val="24"/>
                <w14:textFill>
                  <w14:solidFill>
                    <w14:schemeClr w14:val="tx1"/>
                  </w14:solidFill>
                </w14:textFill>
              </w:rPr>
              <w:t>主要为员工生活污水</w:t>
            </w:r>
            <w:r>
              <w:rPr>
                <w:rFonts w:hint="default" w:ascii="Times New Roman" w:hAnsi="Times New Roman" w:eastAsia="新宋体" w:cs="Times New Roman"/>
                <w:color w:val="000000" w:themeColor="text1"/>
                <w:sz w:val="24"/>
                <w:szCs w:val="24"/>
                <w:lang w:eastAsia="zh-CN"/>
                <w14:textFill>
                  <w14:solidFill>
                    <w14:schemeClr w14:val="tx1"/>
                  </w14:solidFill>
                </w14:textFill>
              </w:rPr>
              <w:t>及</w:t>
            </w:r>
            <w:r>
              <w:rPr>
                <w:rFonts w:hint="eastAsia" w:eastAsia="新宋体" w:cs="Times New Roman"/>
                <w:color w:val="000000" w:themeColor="text1"/>
                <w:sz w:val="24"/>
                <w:szCs w:val="24"/>
                <w:lang w:eastAsia="zh-CN"/>
                <w14:textFill>
                  <w14:solidFill>
                    <w14:schemeClr w14:val="tx1"/>
                  </w14:solidFill>
                </w14:textFill>
              </w:rPr>
              <w:t>油墨清洗废水</w:t>
            </w:r>
            <w:r>
              <w:rPr>
                <w:rFonts w:hint="default" w:ascii="Times New Roman" w:hAnsi="Times New Roman" w:eastAsia="新宋体" w:cs="Times New Roman"/>
                <w:color w:val="000000" w:themeColor="text1"/>
                <w:sz w:val="24"/>
                <w:szCs w:val="24"/>
                <w:lang w:eastAsia="zh-CN"/>
                <w14:textFill>
                  <w14:solidFill>
                    <w14:schemeClr w14:val="tx1"/>
                  </w14:solidFill>
                </w14:textFill>
              </w:rPr>
              <w:t>。生活污水</w:t>
            </w:r>
            <w:r>
              <w:rPr>
                <w:rFonts w:hint="default" w:ascii="Times New Roman" w:hAnsi="Times New Roman" w:eastAsia="新宋体" w:cs="Times New Roman"/>
                <w:color w:val="000000" w:themeColor="text1"/>
                <w:sz w:val="24"/>
                <w:szCs w:val="24"/>
                <w14:textFill>
                  <w14:solidFill>
                    <w14:schemeClr w14:val="tx1"/>
                  </w14:solidFill>
                </w14:textFill>
              </w:rPr>
              <w:t>经化粪池预处理，</w:t>
            </w:r>
            <w:r>
              <w:rPr>
                <w:rFonts w:hint="eastAsia" w:eastAsia="新宋体" w:cs="Times New Roman"/>
                <w:color w:val="000000" w:themeColor="text1"/>
                <w:sz w:val="24"/>
                <w:szCs w:val="24"/>
                <w:lang w:eastAsia="zh-CN"/>
                <w14:textFill>
                  <w14:solidFill>
                    <w14:schemeClr w14:val="tx1"/>
                  </w14:solidFill>
                </w14:textFill>
              </w:rPr>
              <w:t>油墨清洗废水经过混凝沉淀+气浮+板框压滤机处理，</w:t>
            </w:r>
            <w:r>
              <w:rPr>
                <w:rFonts w:hint="default" w:ascii="Times New Roman" w:hAnsi="Times New Roman" w:eastAsia="新宋体" w:cs="Times New Roman"/>
                <w:color w:val="000000" w:themeColor="text1"/>
                <w:sz w:val="24"/>
                <w:szCs w:val="24"/>
                <w:lang w:eastAsia="zh-CN"/>
                <w14:textFill>
                  <w14:solidFill>
                    <w14:schemeClr w14:val="tx1"/>
                  </w14:solidFill>
                </w14:textFill>
              </w:rPr>
              <w:t>一起</w:t>
            </w:r>
            <w:r>
              <w:rPr>
                <w:rFonts w:hint="default" w:ascii="Times New Roman" w:hAnsi="Times New Roman" w:eastAsia="新宋体" w:cs="Times New Roman"/>
                <w:color w:val="000000" w:themeColor="text1"/>
                <w:sz w:val="24"/>
                <w:szCs w:val="24"/>
                <w14:textFill>
                  <w14:solidFill>
                    <w14:schemeClr w14:val="tx1"/>
                  </w14:solidFill>
                </w14:textFill>
              </w:rPr>
              <w:t>接管至</w:t>
            </w:r>
            <w:r>
              <w:rPr>
                <w:rFonts w:hint="eastAsia" w:eastAsia="新宋体" w:cs="Times New Roman"/>
                <w:color w:val="000000" w:themeColor="text1"/>
                <w:sz w:val="24"/>
                <w:szCs w:val="24"/>
                <w:lang w:eastAsia="zh-CN"/>
                <w14:textFill>
                  <w14:solidFill>
                    <w14:schemeClr w14:val="tx1"/>
                  </w14:solidFill>
                </w14:textFill>
              </w:rPr>
              <w:t>光大水务（扬州）有限公司集中</w:t>
            </w:r>
            <w:r>
              <w:rPr>
                <w:rFonts w:hint="default" w:ascii="Times New Roman" w:hAnsi="Times New Roman" w:eastAsia="新宋体" w:cs="Times New Roman"/>
                <w:color w:val="000000" w:themeColor="text1"/>
                <w:sz w:val="24"/>
                <w:szCs w:val="24"/>
                <w14:textFill>
                  <w14:solidFill>
                    <w14:schemeClr w14:val="tx1"/>
                  </w14:solidFill>
                </w14:textFill>
              </w:rPr>
              <w:t>处理，尾水排放至</w:t>
            </w:r>
            <w:r>
              <w:rPr>
                <w:rFonts w:hint="eastAsia" w:eastAsia="新宋体" w:cs="Times New Roman"/>
                <w:color w:val="000000" w:themeColor="text1"/>
                <w:sz w:val="24"/>
                <w:szCs w:val="24"/>
                <w:lang w:eastAsia="zh-CN"/>
                <w14:textFill>
                  <w14:solidFill>
                    <w14:schemeClr w14:val="tx1"/>
                  </w14:solidFill>
                </w14:textFill>
              </w:rPr>
              <w:t>长江</w:t>
            </w:r>
            <w:r>
              <w:rPr>
                <w:rFonts w:hint="default" w:ascii="Times New Roman" w:hAnsi="Times New Roman" w:eastAsia="新宋体" w:cs="Times New Roman"/>
                <w:color w:val="000000" w:themeColor="text1"/>
                <w:sz w:val="24"/>
                <w:szCs w:val="24"/>
                <w14:textFill>
                  <w14:solidFill>
                    <w14:schemeClr w14:val="tx1"/>
                  </w14:solidFill>
                </w14:textFill>
              </w:rPr>
              <w:t>。本项目接管标准执行《污水综合排放标准》（GB8978-1996）表4三级标准 ， 尾水排放执行《城镇污水</w:t>
            </w:r>
            <w:r>
              <w:rPr>
                <w:rFonts w:hint="eastAsia" w:eastAsia="新宋体" w:cs="Times New Roman"/>
                <w:color w:val="000000" w:themeColor="text1"/>
                <w:sz w:val="24"/>
                <w:szCs w:val="24"/>
                <w:lang w:eastAsia="zh-CN"/>
                <w14:textFill>
                  <w14:solidFill>
                    <w14:schemeClr w14:val="tx1"/>
                  </w14:solidFill>
                </w14:textFill>
              </w:rPr>
              <w:t>处</w:t>
            </w:r>
            <w:r>
              <w:rPr>
                <w:rFonts w:hint="default" w:ascii="Times New Roman" w:hAnsi="Times New Roman" w:eastAsia="新宋体" w:cs="Times New Roman"/>
                <w:color w:val="000000" w:themeColor="text1"/>
                <w:sz w:val="24"/>
                <w:szCs w:val="24"/>
                <w14:textFill>
                  <w14:solidFill>
                    <w14:schemeClr w14:val="tx1"/>
                  </w14:solidFill>
                </w14:textFill>
              </w:rPr>
              <w:t>理厂污染物排放标准》（GB18918-2002）表1中一级A标准。接管标准</w:t>
            </w:r>
            <w:r>
              <w:rPr>
                <w:rFonts w:hint="default" w:ascii="Times New Roman" w:hAnsi="Times New Roman" w:eastAsia="新宋体" w:cs="Times New Roman"/>
                <w:color w:val="000000" w:themeColor="text1"/>
                <w:sz w:val="24"/>
                <w:szCs w:val="24"/>
                <w:lang w:eastAsia="zh-CN"/>
                <w14:textFill>
                  <w14:solidFill>
                    <w14:schemeClr w14:val="tx1"/>
                  </w14:solidFill>
                </w14:textFill>
              </w:rPr>
              <w:t>及尾水排放标准</w:t>
            </w:r>
            <w:r>
              <w:rPr>
                <w:rFonts w:hint="default" w:ascii="Times New Roman" w:hAnsi="Times New Roman" w:eastAsia="新宋体" w:cs="Times New Roman"/>
                <w:color w:val="000000" w:themeColor="text1"/>
                <w:sz w:val="24"/>
                <w:szCs w:val="24"/>
                <w14:textFill>
                  <w14:solidFill>
                    <w14:schemeClr w14:val="tx1"/>
                  </w14:solidFill>
                </w14:textFill>
              </w:rPr>
              <w:t>见</w:t>
            </w:r>
            <w:r>
              <w:rPr>
                <w:rFonts w:hint="default" w:ascii="Times New Roman" w:hAnsi="Times New Roman" w:eastAsia="新宋体" w:cs="Times New Roman"/>
                <w:color w:val="000000" w:themeColor="text1"/>
                <w:sz w:val="24"/>
                <w:szCs w:val="24"/>
                <w:lang w:eastAsia="zh-CN"/>
                <w14:textFill>
                  <w14:solidFill>
                    <w14:schemeClr w14:val="tx1"/>
                  </w14:solidFill>
                </w14:textFill>
              </w:rPr>
              <w:t>下表</w:t>
            </w:r>
            <w:r>
              <w:rPr>
                <w:rFonts w:hint="default" w:ascii="Times New Roman" w:hAnsi="Times New Roman" w:eastAsia="新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新宋体"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表3.</w:t>
            </w:r>
            <w:r>
              <w:rPr>
                <w:rFonts w:hint="eastAsia" w:cs="Times New Roman"/>
                <w:b/>
                <w:bCs/>
                <w:color w:val="000000" w:themeColor="text1"/>
                <w:sz w:val="24"/>
                <w:szCs w:val="24"/>
                <w:lang w:val="en-US" w:eastAsia="zh-CN"/>
                <w14:textFill>
                  <w14:solidFill>
                    <w14:schemeClr w14:val="tx1"/>
                  </w14:solidFill>
                </w14:textFill>
              </w:rPr>
              <w:t xml:space="preserve">7 </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本项目水污染物接管</w:t>
            </w:r>
            <w:r>
              <w:rPr>
                <w:rFonts w:hint="eastAsia" w:cs="Times New Roman"/>
                <w:b/>
                <w:bCs/>
                <w:color w:val="000000" w:themeColor="text1"/>
                <w:sz w:val="24"/>
                <w:szCs w:val="24"/>
                <w:lang w:val="en-US" w:eastAsia="zh-CN"/>
                <w14:textFill>
                  <w14:solidFill>
                    <w14:schemeClr w14:val="tx1"/>
                  </w14:solidFill>
                </w14:textFill>
              </w:rPr>
              <w:t>排放</w:t>
            </w:r>
            <w:r>
              <w:rPr>
                <w:rFonts w:hint="default" w:ascii="Times New Roman" w:hAnsi="Times New Roman" w:cs="Times New Roman"/>
                <w:b/>
                <w:bCs/>
                <w:color w:val="000000" w:themeColor="text1"/>
                <w:sz w:val="24"/>
                <w:szCs w:val="24"/>
                <w:lang w:val="en-US" w:eastAsia="zh-CN"/>
                <w14:textFill>
                  <w14:solidFill>
                    <w14:schemeClr w14:val="tx1"/>
                  </w14:solidFill>
                </w14:textFill>
              </w:rPr>
              <w:t>标准一览表（单位：mg/L）</w:t>
            </w:r>
          </w:p>
          <w:tbl>
            <w:tblPr>
              <w:tblStyle w:val="1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57"/>
              <w:gridCol w:w="3414"/>
              <w:gridCol w:w="3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b/>
                      <w:bCs/>
                      <w:color w:val="000000" w:themeColor="text1"/>
                      <w:spacing w:val="-4"/>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4"/>
                      <w:kern w:val="0"/>
                      <w:sz w:val="21"/>
                      <w:szCs w:val="21"/>
                      <w14:textFill>
                        <w14:solidFill>
                          <w14:schemeClr w14:val="tx1"/>
                        </w14:solidFill>
                      </w14:textFill>
                    </w:rPr>
                    <w:t>项目</w:t>
                  </w:r>
                </w:p>
              </w:tc>
              <w:tc>
                <w:tcPr>
                  <w:tcW w:w="1889" w:type="pct"/>
                  <w:tcBorders>
                    <w:tl2br w:val="nil"/>
                    <w:tr2bl w:val="nil"/>
                  </w:tcBorders>
                  <w:noWrap w:val="0"/>
                  <w:vAlign w:val="center"/>
                </w:tcPr>
                <w:p>
                  <w:pPr>
                    <w:jc w:val="center"/>
                    <w:rPr>
                      <w:rFonts w:hint="default" w:ascii="Times New Roman" w:hAnsi="Times New Roman" w:eastAsia="宋体" w:cs="Times New Roman"/>
                      <w:b/>
                      <w:bCs/>
                      <w:color w:val="000000" w:themeColor="text1"/>
                      <w:spacing w:val="-4"/>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4"/>
                      <w:kern w:val="0"/>
                      <w:sz w:val="21"/>
                      <w:szCs w:val="21"/>
                      <w14:textFill>
                        <w14:solidFill>
                          <w14:schemeClr w14:val="tx1"/>
                        </w14:solidFill>
                      </w14:textFill>
                    </w:rPr>
                    <w:t>污水处理厂接管标准</w:t>
                  </w:r>
                </w:p>
              </w:tc>
              <w:tc>
                <w:tcPr>
                  <w:tcW w:w="2193" w:type="pct"/>
                  <w:tcBorders>
                    <w:tl2br w:val="nil"/>
                    <w:tr2bl w:val="nil"/>
                  </w:tcBorders>
                  <w:noWrap w:val="0"/>
                  <w:vAlign w:val="center"/>
                </w:tcPr>
                <w:p>
                  <w:pPr>
                    <w:jc w:val="center"/>
                    <w:rPr>
                      <w:rFonts w:hint="default" w:ascii="Times New Roman" w:hAnsi="Times New Roman" w:eastAsia="宋体" w:cs="Times New Roman"/>
                      <w:b/>
                      <w:bCs/>
                      <w:color w:val="000000" w:themeColor="text1"/>
                      <w:spacing w:val="-4"/>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4"/>
                      <w:kern w:val="0"/>
                      <w:sz w:val="21"/>
                      <w:szCs w:val="21"/>
                      <w14:textFill>
                        <w14:solidFill>
                          <w14:schemeClr w14:val="tx1"/>
                        </w14:solidFill>
                      </w14:textFill>
                    </w:rPr>
                    <w:t>污水处理厂排放标准限值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pH</w:t>
                  </w:r>
                </w:p>
              </w:tc>
              <w:tc>
                <w:tcPr>
                  <w:tcW w:w="1889"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6-9</w:t>
                  </w:r>
                </w:p>
              </w:tc>
              <w:tc>
                <w:tcPr>
                  <w:tcW w:w="2193"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COD</w:t>
                  </w:r>
                </w:p>
              </w:tc>
              <w:tc>
                <w:tcPr>
                  <w:tcW w:w="1889"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500</w:t>
                  </w:r>
                </w:p>
              </w:tc>
              <w:tc>
                <w:tcPr>
                  <w:tcW w:w="2193"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SS</w:t>
                  </w:r>
                </w:p>
              </w:tc>
              <w:tc>
                <w:tcPr>
                  <w:tcW w:w="1889"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400</w:t>
                  </w:r>
                </w:p>
              </w:tc>
              <w:tc>
                <w:tcPr>
                  <w:tcW w:w="2193"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bCs/>
                      <w:color w:val="000000" w:themeColor="text1"/>
                      <w:sz w:val="21"/>
                      <w:szCs w:val="21"/>
                      <w14:textFill>
                        <w14:solidFill>
                          <w14:schemeClr w14:val="tx1"/>
                        </w14:solidFill>
                      </w14:textFill>
                    </w:rPr>
                    <w:t>NH</w:t>
                  </w:r>
                  <w:r>
                    <w:rPr>
                      <w:bCs/>
                      <w:color w:val="000000" w:themeColor="text1"/>
                      <w:sz w:val="21"/>
                      <w:szCs w:val="21"/>
                      <w:vertAlign w:val="subscript"/>
                      <w14:textFill>
                        <w14:solidFill>
                          <w14:schemeClr w14:val="tx1"/>
                        </w14:solidFill>
                      </w14:textFill>
                    </w:rPr>
                    <w:t>3</w:t>
                  </w:r>
                  <w:r>
                    <w:rPr>
                      <w:bCs/>
                      <w:color w:val="000000" w:themeColor="text1"/>
                      <w:sz w:val="21"/>
                      <w:szCs w:val="21"/>
                      <w14:textFill>
                        <w14:solidFill>
                          <w14:schemeClr w14:val="tx1"/>
                        </w14:solidFill>
                      </w14:textFill>
                    </w:rPr>
                    <w:t>-N</w:t>
                  </w:r>
                </w:p>
              </w:tc>
              <w:tc>
                <w:tcPr>
                  <w:tcW w:w="1889"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45</w:t>
                  </w:r>
                </w:p>
              </w:tc>
              <w:tc>
                <w:tcPr>
                  <w:tcW w:w="2193"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5(8)</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lang w:val="en-US" w:eastAsia="zh-CN" w:bidi="ar-SA"/>
                      <w14:textFill>
                        <w14:solidFill>
                          <w14:schemeClr w14:val="tx1"/>
                        </w14:solidFill>
                      </w14:textFill>
                    </w:rPr>
                  </w:pPr>
                  <w:r>
                    <w:rPr>
                      <w:rFonts w:hint="eastAsia" w:cs="Times New Roman"/>
                      <w:color w:val="000000" w:themeColor="text1"/>
                      <w:spacing w:val="-4"/>
                      <w:kern w:val="0"/>
                      <w:sz w:val="21"/>
                      <w:szCs w:val="21"/>
                      <w:lang w:val="en-US" w:eastAsia="zh-CN"/>
                      <w14:textFill>
                        <w14:solidFill>
                          <w14:schemeClr w14:val="tx1"/>
                        </w14:solidFill>
                      </w14:textFill>
                    </w:rPr>
                    <w:t>TN</w:t>
                  </w:r>
                </w:p>
              </w:tc>
              <w:tc>
                <w:tcPr>
                  <w:tcW w:w="1889"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70</w:t>
                  </w:r>
                </w:p>
              </w:tc>
              <w:tc>
                <w:tcPr>
                  <w:tcW w:w="2193"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7"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lang w:val="en-US" w:eastAsia="zh-CN" w:bidi="ar-SA"/>
                      <w14:textFill>
                        <w14:solidFill>
                          <w14:schemeClr w14:val="tx1"/>
                        </w14:solidFill>
                      </w14:textFill>
                    </w:rPr>
                  </w:pPr>
                  <w:r>
                    <w:rPr>
                      <w:rFonts w:hint="eastAsia" w:cs="Times New Roman"/>
                      <w:color w:val="000000" w:themeColor="text1"/>
                      <w:spacing w:val="-4"/>
                      <w:kern w:val="0"/>
                      <w:sz w:val="21"/>
                      <w:szCs w:val="21"/>
                      <w:lang w:val="en-US" w:eastAsia="zh-CN"/>
                      <w14:textFill>
                        <w14:solidFill>
                          <w14:schemeClr w14:val="tx1"/>
                        </w14:solidFill>
                      </w14:textFill>
                    </w:rPr>
                    <w:t>TP</w:t>
                  </w:r>
                </w:p>
              </w:tc>
              <w:tc>
                <w:tcPr>
                  <w:tcW w:w="1889"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8</w:t>
                  </w:r>
                </w:p>
              </w:tc>
              <w:tc>
                <w:tcPr>
                  <w:tcW w:w="2193" w:type="pct"/>
                  <w:tcBorders>
                    <w:tl2br w:val="nil"/>
                    <w:tr2bl w:val="nil"/>
                  </w:tcBorders>
                  <w:noWrap w:val="0"/>
                  <w:vAlign w:val="center"/>
                </w:tcPr>
                <w:p>
                  <w:pPr>
                    <w:jc w:val="center"/>
                    <w:rPr>
                      <w:rFonts w:hint="default" w:ascii="Times New Roman" w:hAnsi="Times New Roman" w:eastAsia="宋体" w:cs="Times New Roman"/>
                      <w:color w:val="000000" w:themeColor="text1"/>
                      <w:spacing w:val="-4"/>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4"/>
                      <w:kern w:val="0"/>
                      <w:sz w:val="21"/>
                      <w:szCs w:val="21"/>
                      <w14:textFill>
                        <w14:solidFill>
                          <w14:schemeClr w14:val="tx1"/>
                        </w14:solidFill>
                      </w14:textFill>
                    </w:rPr>
                    <w:t>0.5</w:t>
                  </w:r>
                </w:p>
              </w:tc>
            </w:tr>
          </w:tbl>
          <w:p>
            <w:pPr>
              <w:pStyle w:val="38"/>
              <w:ind w:firstLine="0" w:firstLine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*注：括号外数值为水温＞12℃时的控制指标，括号内数值为水温≤12℃时的控制指标。</w:t>
            </w:r>
          </w:p>
          <w:p>
            <w:pPr>
              <w:keepNext w:val="0"/>
              <w:keepLines w:val="0"/>
              <w:pageBreakBefore w:val="0"/>
              <w:widowControl w:val="0"/>
              <w:kinsoku/>
              <w:wordWrap/>
              <w:overflowPunct/>
              <w:topLinePunct w:val="0"/>
              <w:autoSpaceDE/>
              <w:autoSpaceDN/>
              <w:bidi w:val="0"/>
              <w:adjustRightInd/>
              <w:snapToGrid/>
              <w:spacing w:line="360" w:lineRule="auto"/>
              <w:ind w:firstLine="498" w:firstLineChars="200"/>
              <w:textAlignment w:val="auto"/>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w:t>（</w:t>
            </w:r>
            <w:r>
              <w:rPr>
                <w:rFonts w:hint="eastAsia"/>
                <w:b/>
                <w:bCs/>
                <w:color w:val="000000" w:themeColor="text1"/>
                <w:spacing w:val="4"/>
                <w:sz w:val="24"/>
                <w:szCs w:val="24"/>
                <w:lang w:val="en-US" w:eastAsia="zh-CN"/>
                <w14:textFill>
                  <w14:solidFill>
                    <w14:schemeClr w14:val="tx1"/>
                  </w14:solidFill>
                </w14:textFill>
              </w:rPr>
              <w:t>3</w:t>
            </w:r>
            <w:r>
              <w:rPr>
                <w:b/>
                <w:bCs/>
                <w:color w:val="000000" w:themeColor="text1"/>
                <w:spacing w:val="4"/>
                <w:sz w:val="24"/>
                <w:szCs w:val="24"/>
                <w14:textFill>
                  <w14:solidFill>
                    <w14:schemeClr w14:val="tx1"/>
                  </w14:solidFill>
                </w14:textFill>
              </w:rPr>
              <w:t>）噪声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厂界噪声执行《工业企业厂界环境噪声排放标准》（GB12348</w:t>
            </w:r>
            <w:r>
              <w:rPr>
                <w:rFonts w:hint="default" w:ascii="Times New Roman" w:hAnsi="Times New Roman" w:cs="Times New Roman"/>
                <w:bCs/>
                <w:color w:val="000000" w:themeColor="text1"/>
                <w:sz w:val="24"/>
                <w:szCs w:val="24"/>
                <w:lang w:val="en-US"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2008）规定的3类标准值</w:t>
            </w:r>
            <w:r>
              <w:rPr>
                <w:rFonts w:hint="default"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详见下表。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表3.8  《工业企业厂界环境噪声排放标准》</w:t>
            </w:r>
            <w:r>
              <w:rPr>
                <w:rFonts w:hint="default" w:ascii="Times New Roman" w:hAnsi="Times New Roman" w:cs="Times New Roman"/>
                <w:b/>
                <w:bCs/>
                <w:color w:val="000000" w:themeColor="text1"/>
                <w:sz w:val="24"/>
                <w:szCs w:val="24"/>
                <w:lang w:val="en-US" w:eastAsia="zh-CN"/>
                <w14:textFill>
                  <w14:solidFill>
                    <w14:schemeClr w14:val="tx1"/>
                  </w14:solidFill>
                </w14:textFill>
              </w:rPr>
              <w:t>（GB12348－2008）dB（A）</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3299"/>
              <w:gridCol w:w="3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81" w:type="dxa"/>
                  <w:vAlign w:val="center"/>
                </w:tcPr>
                <w:p>
                  <w:pPr>
                    <w:adjustRightInd w:val="0"/>
                    <w:snapToGrid w:val="0"/>
                    <w:spacing w:line="240"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项目</w:t>
                  </w:r>
                </w:p>
              </w:tc>
              <w:tc>
                <w:tcPr>
                  <w:tcW w:w="3288" w:type="dxa"/>
                  <w:vAlign w:val="center"/>
                </w:tcPr>
                <w:p>
                  <w:pPr>
                    <w:adjustRightInd w:val="0"/>
                    <w:snapToGrid w:val="0"/>
                    <w:spacing w:line="240"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昼  间</w:t>
                  </w:r>
                </w:p>
              </w:tc>
              <w:tc>
                <w:tcPr>
                  <w:tcW w:w="3289" w:type="dxa"/>
                  <w:vAlign w:val="center"/>
                </w:tcPr>
                <w:p>
                  <w:pPr>
                    <w:adjustRightInd w:val="0"/>
                    <w:snapToGrid w:val="0"/>
                    <w:spacing w:line="240"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夜  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81" w:type="dxa"/>
                  <w:vAlign w:val="center"/>
                </w:tcPr>
                <w:p>
                  <w:pPr>
                    <w:adjustRightInd w:val="0"/>
                    <w:snapToGrid w:val="0"/>
                    <w:spacing w:line="240" w:lineRule="auto"/>
                    <w:jc w:val="center"/>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3类</w:t>
                  </w:r>
                  <w:r>
                    <w:rPr>
                      <w:color w:val="000000" w:themeColor="text1"/>
                      <w:sz w:val="22"/>
                      <w:szCs w:val="22"/>
                      <w14:textFill>
                        <w14:solidFill>
                          <w14:schemeClr w14:val="tx1"/>
                        </w14:solidFill>
                      </w14:textFill>
                    </w:rPr>
                    <w:t>标准值</w:t>
                  </w:r>
                </w:p>
              </w:tc>
              <w:tc>
                <w:tcPr>
                  <w:tcW w:w="3288" w:type="dxa"/>
                  <w:vAlign w:val="center"/>
                </w:tcPr>
                <w:p>
                  <w:pPr>
                    <w:adjustRightInd w:val="0"/>
                    <w:snapToGri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65</w:t>
                  </w:r>
                </w:p>
              </w:tc>
              <w:tc>
                <w:tcPr>
                  <w:tcW w:w="3289" w:type="dxa"/>
                  <w:vAlign w:val="center"/>
                </w:tcPr>
                <w:p>
                  <w:pPr>
                    <w:adjustRightInd w:val="0"/>
                    <w:snapToGrid w:val="0"/>
                    <w:spacing w:line="240"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55</w:t>
                  </w:r>
                </w:p>
              </w:tc>
            </w:tr>
          </w:tbl>
          <w:p>
            <w:pPr>
              <w:keepNext w:val="0"/>
              <w:keepLines w:val="0"/>
              <w:pageBreakBefore w:val="0"/>
              <w:widowControl w:val="0"/>
              <w:kinsoku/>
              <w:wordWrap/>
              <w:overflowPunct/>
              <w:topLinePunct w:val="0"/>
              <w:autoSpaceDE/>
              <w:autoSpaceDN/>
              <w:bidi w:val="0"/>
              <w:adjustRightInd/>
              <w:snapToGrid/>
              <w:spacing w:line="360" w:lineRule="auto"/>
              <w:ind w:firstLine="498" w:firstLineChars="200"/>
              <w:textAlignment w:val="auto"/>
              <w:rPr>
                <w:rFonts w:hint="eastAsia"/>
                <w:b/>
                <w:bCs/>
                <w:color w:val="000000" w:themeColor="text1"/>
                <w:spacing w:val="4"/>
                <w:sz w:val="24"/>
                <w:szCs w:val="24"/>
                <w14:textFill>
                  <w14:solidFill>
                    <w14:schemeClr w14:val="tx1"/>
                  </w14:solidFill>
                </w14:textFill>
              </w:rPr>
            </w:pPr>
            <w:r>
              <w:rPr>
                <w:rFonts w:hint="eastAsia"/>
                <w:b/>
                <w:bCs/>
                <w:color w:val="000000" w:themeColor="text1"/>
                <w:spacing w:val="4"/>
                <w:sz w:val="24"/>
                <w:szCs w:val="24"/>
                <w:lang w:eastAsia="zh-CN"/>
                <w14:textFill>
                  <w14:solidFill>
                    <w14:schemeClr w14:val="tx1"/>
                  </w14:solidFill>
                </w14:textFill>
              </w:rPr>
              <w:t>（</w:t>
            </w:r>
            <w:r>
              <w:rPr>
                <w:rFonts w:hint="eastAsia"/>
                <w:b/>
                <w:bCs/>
                <w:color w:val="000000" w:themeColor="text1"/>
                <w:spacing w:val="4"/>
                <w:sz w:val="24"/>
                <w:szCs w:val="24"/>
                <w:lang w:val="en-US" w:eastAsia="zh-CN"/>
                <w14:textFill>
                  <w14:solidFill>
                    <w14:schemeClr w14:val="tx1"/>
                  </w14:solidFill>
                </w14:textFill>
              </w:rPr>
              <w:t>4</w:t>
            </w:r>
            <w:r>
              <w:rPr>
                <w:rFonts w:hint="eastAsia"/>
                <w:b/>
                <w:bCs/>
                <w:color w:val="000000" w:themeColor="text1"/>
                <w:spacing w:val="4"/>
                <w:sz w:val="24"/>
                <w:szCs w:val="24"/>
                <w:lang w:eastAsia="zh-CN"/>
                <w14:textFill>
                  <w14:solidFill>
                    <w14:schemeClr w14:val="tx1"/>
                  </w14:solidFill>
                </w14:textFill>
              </w:rPr>
              <w:t>）</w:t>
            </w:r>
            <w:r>
              <w:rPr>
                <w:rFonts w:hint="eastAsia"/>
                <w:b/>
                <w:bCs/>
                <w:color w:val="000000" w:themeColor="text1"/>
                <w:spacing w:val="4"/>
                <w:sz w:val="24"/>
                <w:szCs w:val="24"/>
                <w14:textFill>
                  <w14:solidFill>
                    <w14:schemeClr w14:val="tx1"/>
                  </w14:solidFill>
                </w14:textFill>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cs="Times New Roman"/>
                <w:color w:val="000000" w:themeColor="text1"/>
                <w:sz w:val="24"/>
                <w:szCs w:val="24"/>
                <w14:textFill>
                  <w14:solidFill>
                    <w14:schemeClr w14:val="tx1"/>
                  </w14:solidFill>
                </w14:textFill>
              </w:rPr>
            </w:pPr>
            <w:r>
              <w:rPr>
                <w:rFonts w:hint="eastAsia" w:ascii="Times New Roman" w:cs="Times New Roman"/>
                <w:color w:val="000000" w:themeColor="text1"/>
                <w:sz w:val="24"/>
                <w:szCs w:val="24"/>
                <w14:textFill>
                  <w14:solidFill>
                    <w14:schemeClr w14:val="tx1"/>
                  </w14:solidFill>
                </w14:textFill>
              </w:rPr>
              <w:t>项目产生的一般工业固体废物执行《一般工业固体废物贮存、处置场污染控制标准》（GB18599</w:t>
            </w:r>
            <w:r>
              <w:rPr>
                <w:rFonts w:hint="eastAsia" w:ascii="Times New Roman"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14:textFill>
                  <w14:solidFill>
                    <w14:schemeClr w14:val="tx1"/>
                  </w14:solidFill>
                </w14:textFill>
              </w:rPr>
              <w:t>2020）中相关规定；危险废物执行《危险废物贮存污染控制标准》（GB1</w:t>
            </w:r>
            <w:r>
              <w:rPr>
                <w:rFonts w:hint="eastAsia" w:ascii="Times New Roman" w:cs="Times New Roman"/>
                <w:color w:val="000000" w:themeColor="text1"/>
                <w:sz w:val="24"/>
                <w:szCs w:val="24"/>
                <w:lang w:val="en-US" w:eastAsia="zh-CN"/>
                <w14:textFill>
                  <w14:solidFill>
                    <w14:schemeClr w14:val="tx1"/>
                  </w14:solidFill>
                </w14:textFill>
              </w:rPr>
              <w:t>85</w:t>
            </w:r>
            <w:r>
              <w:rPr>
                <w:rFonts w:hint="eastAsia" w:ascii="Times New Roman" w:cs="Times New Roman"/>
                <w:color w:val="000000" w:themeColor="text1"/>
                <w:sz w:val="24"/>
                <w:szCs w:val="24"/>
                <w14:textFill>
                  <w14:solidFill>
                    <w14:schemeClr w14:val="tx1"/>
                  </w14:solidFill>
                </w14:textFill>
              </w:rPr>
              <w:t>97-2001）及2013年修改单中相关规定、《危险废物收集、贮存、运输技术规范》（HJ2025-2012）、《关于进一步加强危险废物污染防治工作的实施意见》（苏环办</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cs="Times New Roman"/>
                <w:color w:val="000000" w:themeColor="text1"/>
                <w:sz w:val="24"/>
                <w:szCs w:val="24"/>
                <w14:textFill>
                  <w14:solidFill>
                    <w14:schemeClr w14:val="tx1"/>
                  </w14:solidFill>
                </w14:textFill>
              </w:rPr>
              <w:t>2019</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cs="Times New Roman"/>
                <w:color w:val="000000" w:themeColor="text1"/>
                <w:sz w:val="24"/>
                <w:szCs w:val="24"/>
                <w14:textFill>
                  <w14:solidFill>
                    <w14:schemeClr w14:val="tx1"/>
                  </w14:solidFill>
                </w14:textFill>
              </w:rPr>
              <w:t>327号）的相关要求执行。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dxa"/>
            <w:vAlign w:val="center"/>
          </w:tcPr>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总量</w:t>
            </w:r>
          </w:p>
          <w:p>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控制</w:t>
            </w:r>
          </w:p>
          <w:p>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指标</w:t>
            </w:r>
          </w:p>
        </w:tc>
        <w:tc>
          <w:tcPr>
            <w:tcW w:w="919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项目污染物排放总量控制指标见下表。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 3.9  项目建成后污染物排放总量控制指标表  t/a</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41"/>
              <w:gridCol w:w="1506"/>
              <w:gridCol w:w="1034"/>
              <w:gridCol w:w="1360"/>
              <w:gridCol w:w="1629"/>
              <w:gridCol w:w="1411"/>
              <w:gridCol w:w="13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541"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种类</w:t>
                  </w:r>
                </w:p>
              </w:tc>
              <w:tc>
                <w:tcPr>
                  <w:tcW w:w="1506"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污染物名称</w:t>
                  </w:r>
                </w:p>
              </w:tc>
              <w:tc>
                <w:tcPr>
                  <w:tcW w:w="1034" w:type="dxa"/>
                  <w:vAlign w:val="center"/>
                </w:tcPr>
                <w:p>
                  <w:pPr>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现有项目排放量</w:t>
                  </w:r>
                </w:p>
              </w:tc>
              <w:tc>
                <w:tcPr>
                  <w:tcW w:w="1360"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本项目排放量</w:t>
                  </w:r>
                </w:p>
              </w:tc>
              <w:tc>
                <w:tcPr>
                  <w:tcW w:w="1629" w:type="dxa"/>
                  <w:vAlign w:val="center"/>
                </w:tcPr>
                <w:p>
                  <w:pPr>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以新带老</w:t>
                  </w:r>
                </w:p>
                <w:p>
                  <w:pPr>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削减量</w:t>
                  </w:r>
                </w:p>
              </w:tc>
              <w:tc>
                <w:tcPr>
                  <w:tcW w:w="1411" w:type="dxa"/>
                  <w:vAlign w:val="center"/>
                </w:tcPr>
                <w:p>
                  <w:pPr>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全厂</w:t>
                  </w:r>
                </w:p>
                <w:p>
                  <w:pPr>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总排放量</w:t>
                  </w:r>
                </w:p>
              </w:tc>
              <w:tc>
                <w:tcPr>
                  <w:tcW w:w="1306" w:type="dxa"/>
                  <w:vAlign w:val="center"/>
                </w:tcPr>
                <w:p>
                  <w:pPr>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变化量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restart"/>
                  <w:vAlign w:val="center"/>
                </w:tcPr>
                <w:p>
                  <w:pPr>
                    <w:pStyle w:val="24"/>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废气</w:t>
                  </w:r>
                </w:p>
              </w:tc>
              <w:tc>
                <w:tcPr>
                  <w:tcW w:w="1506" w:type="dxa"/>
                  <w:vAlign w:val="top"/>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lang w:eastAsia="zh-CN"/>
                      <w14:textFill>
                        <w14:solidFill>
                          <w14:schemeClr w14:val="tx1"/>
                        </w14:solidFill>
                      </w14:textFill>
                    </w:rPr>
                  </w:pPr>
                </w:p>
              </w:tc>
              <w:tc>
                <w:tcPr>
                  <w:tcW w:w="1506" w:type="dxa"/>
                  <w:vAlign w:val="top"/>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NHMC</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restart"/>
                  <w:vAlign w:val="center"/>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w:t>
                  </w:r>
                </w:p>
              </w:tc>
              <w:tc>
                <w:tcPr>
                  <w:tcW w:w="1506" w:type="dxa"/>
                  <w:vAlign w:val="top"/>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水量</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widowControl/>
                    <w:adjustRightInd/>
                    <w:snapToGrid/>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11" w:type="dxa"/>
                  <w:vAlign w:val="center"/>
                </w:tcPr>
                <w:p>
                  <w:pPr>
                    <w:widowControl/>
                    <w:adjustRightInd/>
                    <w:snapToGrid/>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widowControl/>
                    <w:adjustRightInd/>
                    <w:snapToGrid/>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506" w:type="dxa"/>
                  <w:vAlign w:val="top"/>
                </w:tcPr>
                <w:p>
                  <w:pPr>
                    <w:pStyle w:val="24"/>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COD</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p>
              </w:tc>
              <w:tc>
                <w:tcPr>
                  <w:tcW w:w="1506" w:type="dxa"/>
                  <w:vAlign w:val="top"/>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SS</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p>
              </w:tc>
              <w:tc>
                <w:tcPr>
                  <w:tcW w:w="1506" w:type="dxa"/>
                  <w:vAlign w:val="top"/>
                </w:tcPr>
                <w:p>
                  <w:pPr>
                    <w:pStyle w:val="24"/>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NH3-N</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p>
              </w:tc>
              <w:tc>
                <w:tcPr>
                  <w:tcW w:w="1506" w:type="dxa"/>
                  <w:vAlign w:val="center"/>
                </w:tcPr>
                <w:p>
                  <w:pPr>
                    <w:widowControl/>
                    <w:jc w:val="center"/>
                    <w:textAlignment w:val="bottom"/>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TN</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26" w:hRule="atLeast"/>
                <w:jc w:val="center"/>
              </w:trPr>
              <w:tc>
                <w:tcPr>
                  <w:tcW w:w="541" w:type="dxa"/>
                  <w:vMerge w:val="continue"/>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p>
              </w:tc>
              <w:tc>
                <w:tcPr>
                  <w:tcW w:w="1506" w:type="dxa"/>
                  <w:vAlign w:val="center"/>
                </w:tcPr>
                <w:p>
                  <w:pPr>
                    <w:widowControl/>
                    <w:jc w:val="center"/>
                    <w:textAlignment w:val="bottom"/>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TP</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w:t>
                  </w:r>
                </w:p>
              </w:tc>
              <w:tc>
                <w:tcPr>
                  <w:tcW w:w="141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15" w:hRule="atLeast"/>
                <w:jc w:val="center"/>
              </w:trPr>
              <w:tc>
                <w:tcPr>
                  <w:tcW w:w="541" w:type="dxa"/>
                  <w:vMerge w:val="restart"/>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一般工业固废</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危险废物</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541" w:type="dxa"/>
                  <w:vMerge w:val="continue"/>
                  <w:vAlign w:val="center"/>
                </w:tcPr>
                <w:p>
                  <w:pPr>
                    <w:pStyle w:val="24"/>
                    <w:rPr>
                      <w:rFonts w:hint="default" w:ascii="Times New Roman" w:hAnsi="Times New Roman" w:cs="Times New Roman"/>
                      <w:color w:val="000000" w:themeColor="text1"/>
                      <w:sz w:val="21"/>
                      <w:szCs w:val="21"/>
                      <w14:textFill>
                        <w14:solidFill>
                          <w14:schemeClr w14:val="tx1"/>
                        </w14:solidFill>
                      </w14:textFill>
                    </w:rPr>
                  </w:pPr>
                </w:p>
              </w:tc>
              <w:tc>
                <w:tcPr>
                  <w:tcW w:w="1506" w:type="dxa"/>
                  <w:vAlign w:val="center"/>
                </w:tcPr>
                <w:p>
                  <w:pPr>
                    <w:adjustRightInd w:val="0"/>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1034"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3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62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eastAsia"/>
                <w:color w:val="000000" w:themeColor="text1"/>
                <w:sz w:val="24"/>
                <w14:textFill>
                  <w14:solidFill>
                    <w14:schemeClr w14:val="tx1"/>
                  </w14:solidFill>
                </w14:textFill>
              </w:rPr>
            </w:pPr>
          </w:p>
          <w:p>
            <w:pPr>
              <w:pStyle w:val="11"/>
              <w:widowControl w:val="0"/>
              <w:numPr>
                <w:ilvl w:val="0"/>
                <w:numId w:val="0"/>
              </w:numPr>
              <w:jc w:val="both"/>
              <w:rPr>
                <w:rFonts w:hint="default"/>
                <w:color w:val="000000" w:themeColor="text1"/>
                <w:sz w:val="24"/>
                <w:lang w:val="en-US" w:eastAsia="zh-CN"/>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Times New Roman" w:hAnsi="Times New Roman" w:eastAsia="黑体"/>
          <w:snapToGrid w:val="0"/>
          <w:color w:val="000000" w:themeColor="text1"/>
          <w:sz w:val="30"/>
          <w:szCs w:val="30"/>
          <w14:textFill>
            <w14:solidFill>
              <w14:schemeClr w14:val="tx1"/>
            </w14:solidFill>
          </w14:textFill>
        </w:rPr>
      </w:pPr>
      <w:bookmarkStart w:id="26" w:name="_Toc19652"/>
      <w:bookmarkStart w:id="27" w:name="_Toc8770"/>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Times New Roman" w:hAnsi="Times New Roman" w:eastAsia="黑体"/>
          <w:snapToGrid w:val="0"/>
          <w:color w:val="000000" w:themeColor="text1"/>
          <w:sz w:val="30"/>
          <w:szCs w:val="30"/>
          <w14:textFill>
            <w14:solidFill>
              <w14:schemeClr w14:val="tx1"/>
            </w14:solidFill>
          </w14:textFill>
        </w:rPr>
        <w:sectPr>
          <w:footerReference r:id="rId6" w:type="default"/>
          <w:pgSz w:w="11905" w:h="16838"/>
          <w:pgMar w:top="1701" w:right="1531" w:bottom="1701" w:left="1531" w:header="850" w:footer="1361" w:gutter="0"/>
          <w:pgBorders>
            <w:top w:val="none" w:sz="0" w:space="0"/>
            <w:left w:val="none" w:sz="0" w:space="0"/>
            <w:bottom w:val="none" w:sz="0" w:space="0"/>
            <w:right w:val="none" w:sz="0" w:space="0"/>
          </w:pgBorders>
          <w:pgNumType w:fmt="decimal" w:start="1"/>
          <w:cols w:space="0" w:num="1"/>
          <w:rtlGutter w:val="0"/>
          <w:docGrid w:linePitch="312" w:charSpace="0"/>
        </w:sect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000000" w:themeColor="text1"/>
          <w:sz w:val="30"/>
          <w:szCs w:val="30"/>
          <w14:textFill>
            <w14:solidFill>
              <w14:schemeClr w14:val="tx1"/>
            </w14:solidFill>
          </w14:textFill>
        </w:rPr>
      </w:pPr>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p>
    <w:tbl>
      <w:tblPr>
        <w:tblStyle w:val="1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9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Times New Roman" w:hAnsi="Times New Roman" w:eastAsia="黑体"/>
                <w:snapToGrid w:val="0"/>
                <w:color w:val="000000" w:themeColor="text1"/>
                <w:sz w:val="30"/>
                <w:szCs w:val="30"/>
                <w:vertAlign w:val="baseline"/>
                <w14:textFill>
                  <w14:solidFill>
                    <w14:schemeClr w14:val="tx1"/>
                  </w14:solidFill>
                </w14:textFill>
              </w:rPr>
            </w:pPr>
            <w:r>
              <w:rPr>
                <w:rFonts w:ascii="Times New Roman" w:hAnsi="Times New Roman"/>
                <w:b/>
                <w:bCs/>
                <w:color w:val="000000" w:themeColor="text1"/>
                <w:kern w:val="2"/>
                <w:szCs w:val="24"/>
                <w14:textFill>
                  <w14:solidFill>
                    <w14:schemeClr w14:val="tx1"/>
                  </w14:solidFill>
                </w14:textFill>
              </w:rPr>
              <w:t>施工期环境保护措施</w:t>
            </w:r>
          </w:p>
        </w:tc>
        <w:tc>
          <w:tcPr>
            <w:tcW w:w="9189" w:type="dxa"/>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outlineLvl w:val="9"/>
              <w:rPr>
                <w:rFonts w:hint="default" w:ascii="Times New Roman" w:hAnsi="Times New Roman" w:eastAsia="宋体" w:cs="Times New Roman"/>
                <w:b/>
                <w:bCs/>
                <w:snapToGrid w:val="0"/>
                <w:color w:val="000000" w:themeColor="text1"/>
                <w:sz w:val="24"/>
                <w:szCs w:val="24"/>
                <w:vertAlign w:val="baseline"/>
                <w14:textFill>
                  <w14:solidFill>
                    <w14:schemeClr w14:val="tx1"/>
                  </w14:solidFill>
                </w14:textFill>
              </w:rPr>
            </w:pPr>
            <w:r>
              <w:rPr>
                <w:rFonts w:hint="default"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t>1</w:t>
            </w:r>
            <w:r>
              <w:rPr>
                <w:rFonts w:hint="default" w:ascii="Times New Roman" w:hAnsi="Times New Roman" w:eastAsia="宋体" w:cs="Times New Roman"/>
                <w:b/>
                <w:bCs/>
                <w:snapToGrid w:val="0"/>
                <w:color w:val="000000" w:themeColor="text1"/>
                <w:sz w:val="24"/>
                <w:szCs w:val="24"/>
                <w:vertAlign w:val="baseline"/>
                <w:lang w:eastAsia="zh-CN"/>
                <w14:textFill>
                  <w14:solidFill>
                    <w14:schemeClr w14:val="tx1"/>
                  </w14:solidFill>
                </w14:textFill>
              </w:rPr>
              <w:t>、</w:t>
            </w:r>
            <w:r>
              <w:rPr>
                <w:rFonts w:hint="default" w:ascii="Times New Roman" w:hAnsi="Times New Roman" w:eastAsia="宋体" w:cs="Times New Roman"/>
                <w:b/>
                <w:bCs/>
                <w:snapToGrid w:val="0"/>
                <w:color w:val="000000" w:themeColor="text1"/>
                <w:sz w:val="24"/>
                <w:szCs w:val="24"/>
                <w:vertAlign w:val="baseline"/>
                <w14:textFill>
                  <w14:solidFill>
                    <w14:schemeClr w14:val="tx1"/>
                  </w14:solidFill>
                </w14:textFill>
              </w:rPr>
              <w:t>大气环境影响分析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（1）废气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施工过程中废气主要来源于施工机械驱动设备和运输及施工车辆所排放的废气，排放的主要污染物为粉尘、NO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X</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、CO 及烃类物等。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（2）粉尘和扬尘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本工程在建设过程中，粉尘污染主要来源于：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①管道施工中的土方运输产生的粉尘；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②建筑材料如水泥、白灰、砂子以及土方等在其装卸、运输、堆放等过程中，因风力作用而产生的扬尘污染；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③运输车辆往来造成地面扬尘；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④施工垃圾及清运过程中产生扬尘。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上述施工过程中产生的废气、粉尘及扬尘将会造成周围大气环境污染，其中又以粉尘的危害较为严重。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为了减轻废气、粉尘及扬尘对周围环境的影响，建议采取以下措施：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①对施工现场实行合理化管理，使砂石料统一堆放，水泥应设专门库房堆放，并尽量减少搬运环节，搬运时做到轻举轻放，防止包装袋破裂；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②运输车辆应完好，不应装载过满，并尽量采取遮盖、密闭措施，减少沿途抛洒，并及时清扫散落在地面上的泥土和建筑材料，冲洗轮胎，定时洒水压尘，以减少运输过程中的扬尘；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③应首选使用商品混凝土，因需要必须进行现场搅拌砂浆、混凝土时，应尽量做到不洒、不漏、不剩、不倒；混凝土搅拌应设置在棚内，搅拌时要有喷雾降尘措施；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④施工现场要设围栏或部分围栏，缩小施工扬尘扩散范围；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⑤当风速过大时，应停止施工作业，并对堆存的砂粉等建筑材料采取遮盖措施；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2、水环境影响分析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（1）施工废水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各种施工机械设备运转的冷却水及洗涤用水和施工现场清洗、建材清洗、混凝土养护、设备水压试验等产生的废水，这部分废水含有一</w:t>
            </w:r>
            <w:r>
              <w:rPr>
                <w:rFonts w:hint="default" w:ascii="Times New Roman" w:hAnsi="Times New Roman" w:eastAsia="宋体" w:cs="Times New Roman"/>
                <w:color w:val="000000" w:themeColor="text1"/>
                <w:sz w:val="24"/>
                <w:szCs w:val="24"/>
                <w14:textFill>
                  <w14:solidFill>
                    <w14:schemeClr w14:val="tx1"/>
                  </w14:solidFill>
                </w14:textFill>
              </w:rPr>
              <w:t xml:space="preserve">定量的油污和泥砂。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生活污水：施工队伍的生活活动产生一定量的生活污水，包括洗涤废水和冲厕水。生活污水含有大量细菌和病原体。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上述废水水量不大，但如果不经处理或处理不当，同样会危害环境。其污染防范措施主要有：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①加强施工期管理，针对施工期污水产生过程不连续、污水种类较单一等特点，可采取相应措施，有效控制污水中污染物的产生量。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②施工废水应收集、隔油沉淀处理达标后排放，严禁废水未经处理直接排入附近水体。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14:textFill>
                  <w14:solidFill>
                    <w14:schemeClr w14:val="tx1"/>
                  </w14:solidFill>
                </w14:textFill>
              </w:rPr>
              <w:t>噪声环境影响分析</w:t>
            </w:r>
            <w:r>
              <w:rPr>
                <w:rFonts w:hint="default" w:ascii="Times New Roman" w:hAnsi="Times New Roman" w:eastAsia="宋体" w:cs="Times New Roman"/>
                <w:color w:val="000000" w:themeColor="text1"/>
                <w:sz w:val="24"/>
                <w:szCs w:val="24"/>
                <w14:textFill>
                  <w14:solidFill>
                    <w14:schemeClr w14:val="tx1"/>
                  </w14:solidFill>
                </w14:textFill>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噪声是施工期主要的污染因子，施工过程中使用的运输车辆及各种施工机械都是噪声源，由于本项目不涉及土建工程，因此施工噪声主要为运输车辆以及装修噪声。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为了减轻施工噪声对周围环境的影响，建议采取以下措施：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 xml:space="preserve">加强施工管理，合理安排施工作业时间，严格按照施工噪声管理的有关规定执行，严禁夜间进行高噪声施工作业。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 xml:space="preserve">尽量采用低噪声的施工工具和施工方法。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（3）施工机械应尽可能放置于对周围敏感点造成影响最小的地点。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（4）在高噪声设备周围设置掩蔽物。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（5）混凝土需要连续浇灌作业前，应做好各项准备工作，将搅拌机运行时间压到最低限度。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（6）加强对施工运输车辆的管理，尽量压缩工区汽车数量和行车密度，控制汽车鸣笛。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14:textFill>
                  <w14:solidFill>
                    <w14:schemeClr w14:val="tx1"/>
                  </w14:solidFill>
                </w14:textFill>
              </w:rPr>
              <w:t>固废环境影响分析</w:t>
            </w:r>
            <w:r>
              <w:rPr>
                <w:rFonts w:hint="default" w:ascii="Times New Roman" w:hAnsi="Times New Roman" w:eastAsia="宋体" w:cs="Times New Roman"/>
                <w:color w:val="000000" w:themeColor="text1"/>
                <w:sz w:val="24"/>
                <w:szCs w:val="24"/>
                <w14:textFill>
                  <w14:solidFill>
                    <w14:schemeClr w14:val="tx1"/>
                  </w14:solidFill>
                </w14:textFill>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施工期产生的固体废弃物主要有施工过程中产生的建筑垃圾和由施工人员产生的生活垃圾两类，主要环境影响与污染防治分析如下：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对大气环境影响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建筑垃圾和生活垃圾堆放、贮存、转移过程中容易造成细微颗粒、粉尘等随风飞扬，从而对大气环境造成污染；建筑垃圾和生活垃圾若意外引燃，发生火灾，会对大气环境造成污染。</w:t>
            </w:r>
          </w:p>
          <w:p>
            <w:pPr>
              <w:pStyle w:val="16"/>
              <w:numPr>
                <w:ilvl w:val="0"/>
                <w:numId w:val="7"/>
              </w:numPr>
              <w:ind w:left="0" w:leftChars="0" w:right="0" w:rightChars="0"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对水体影响</w:t>
            </w:r>
          </w:p>
          <w:p>
            <w:pPr>
              <w:pStyle w:val="16"/>
              <w:keepNext w:val="0"/>
              <w:keepLines w:val="0"/>
              <w:pageBreakBefore w:val="0"/>
              <w:widowControl/>
              <w:numPr>
                <w:ilvl w:val="0"/>
                <w:numId w:val="0"/>
              </w:numPr>
              <w:kinsoku/>
              <w:wordWrap/>
              <w:overflowPunct/>
              <w:topLinePunct w:val="0"/>
              <w:autoSpaceDE/>
              <w:autoSpaceDN/>
              <w:bidi w:val="0"/>
              <w:adjustRightInd/>
              <w:snapToGrid/>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建筑垃圾和生活垃圾若未按要求处置或转移过程中发生泄漏，从而进入水体，将使水质受到直接污染，严重危害水生生物的生存条件，并影响水资源的充分利用；若违规向周边水体倾倒固体废物，将缩减江河湖泊有效面积，使其排洪和灌溉能力有所降低；若违规在陆地堆积或简单填埋的固体废物，经过雨水的浸渍和废物本身的分解，将会产生含有害化学物质的渗滤液，对附近地区的地表及地下水造成污染。 </w:t>
            </w:r>
          </w:p>
          <w:p>
            <w:pPr>
              <w:pStyle w:val="16"/>
              <w:keepNext w:val="0"/>
              <w:keepLines w:val="0"/>
              <w:pageBreakBefore w:val="0"/>
              <w:widowControl/>
              <w:numPr>
                <w:ilvl w:val="0"/>
                <w:numId w:val="7"/>
              </w:numPr>
              <w:kinsoku/>
              <w:wordWrap/>
              <w:overflowPunct/>
              <w:topLinePunct w:val="0"/>
              <w:autoSpaceDE/>
              <w:autoSpaceDN/>
              <w:bidi w:val="0"/>
              <w:adjustRightInd/>
              <w:snapToGrid/>
              <w:ind w:left="0"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对土壤影响建筑垃圾和生活垃圾若随意堆放或长期露天堆放，经历长期的日晒雨淋后，垃圾中的有害物质（其中包含有城市建筑垃圾中的油漆、涂料和沥青等释 放出的多环芳烃构化物质）通过垃圾渗滤液渗入土壤中，从而发生一系列物理、化学和生物反应，如过滤、吸附、沉淀，或为植物根系吸收或被微生物合成吸收，造成土壤的污染，从而降低了土壤质量；此外，露天堆放的建筑垃圾和生活垃圾在种种外力作用下,较小的碎石块也会进入附近的土壤,改变土壤的物质组成，破坏土壤的结构，降低土壤的生产力；另外，建筑垃圾中重金属的含量较高，在多种因素的作用下，其将发生化学反应，使得土壤中重金属含量增加，这将使作物中重金属含量提高。 </w:t>
            </w:r>
          </w:p>
          <w:p>
            <w:pPr>
              <w:pStyle w:val="16"/>
              <w:keepNext w:val="0"/>
              <w:keepLines w:val="0"/>
              <w:pageBreakBefore w:val="0"/>
              <w:widowControl/>
              <w:numPr>
                <w:ilvl w:val="0"/>
                <w:numId w:val="7"/>
              </w:numPr>
              <w:kinsoku/>
              <w:wordWrap/>
              <w:overflowPunct/>
              <w:topLinePunct w:val="0"/>
              <w:autoSpaceDE/>
              <w:autoSpaceDN/>
              <w:bidi w:val="0"/>
              <w:adjustRightInd/>
              <w:snapToGrid/>
              <w:ind w:left="0"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污染防治措施</w:t>
            </w:r>
          </w:p>
          <w:p>
            <w:pPr>
              <w:pStyle w:val="16"/>
              <w:keepNext w:val="0"/>
              <w:keepLines w:val="0"/>
              <w:pageBreakBefore w:val="0"/>
              <w:widowControl/>
              <w:numPr>
                <w:ilvl w:val="0"/>
                <w:numId w:val="0"/>
              </w:numPr>
              <w:kinsoku/>
              <w:wordWrap/>
              <w:overflowPunct/>
              <w:topLinePunct w:val="0"/>
              <w:autoSpaceDE/>
              <w:autoSpaceDN/>
              <w:bidi w:val="0"/>
              <w:adjustRightInd/>
              <w:snapToGrid/>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施工垃圾主要来自施工所产生的建筑垃圾和施工队伍产生的生活垃圾。其防治措施主要有： </w:t>
            </w:r>
          </w:p>
          <w:p>
            <w:pPr>
              <w:pStyle w:val="16"/>
              <w:keepNext w:val="0"/>
              <w:keepLines w:val="0"/>
              <w:pageBreakBefore w:val="0"/>
              <w:widowControl/>
              <w:numPr>
                <w:ilvl w:val="0"/>
                <w:numId w:val="0"/>
              </w:numPr>
              <w:kinsoku/>
              <w:wordWrap/>
              <w:overflowPunct/>
              <w:topLinePunct w:val="0"/>
              <w:autoSpaceDE/>
              <w:autoSpaceDN/>
              <w:bidi w:val="0"/>
              <w:adjustRightInd/>
              <w:snapToGrid/>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①尽量减少建筑材料在运输、装卸、施工过程中的跑、冒、滴、漏，建筑垃圾应在指定的堆放点存放，并及时送城市垃圾填埋场。 </w:t>
            </w:r>
          </w:p>
          <w:p>
            <w:pPr>
              <w:pStyle w:val="16"/>
              <w:keepNext w:val="0"/>
              <w:keepLines w:val="0"/>
              <w:pageBreakBefore w:val="0"/>
              <w:widowControl/>
              <w:numPr>
                <w:ilvl w:val="0"/>
                <w:numId w:val="0"/>
              </w:numPr>
              <w:kinsoku/>
              <w:wordWrap/>
              <w:overflowPunct/>
              <w:topLinePunct w:val="0"/>
              <w:autoSpaceDE/>
              <w:autoSpaceDN/>
              <w:bidi w:val="0"/>
              <w:adjustRightInd/>
              <w:snapToGrid/>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②在工地废料被运送到合适的市场去以前，需要制定一个堆放、分类回收和贮存材料的计划。一般而言，主要针对钢材、金属、砌块、混凝土、未加工木材、瓦楞板纸和沥青等可再生材料进行现场分类和收集。 </w:t>
            </w:r>
          </w:p>
          <w:p>
            <w:pPr>
              <w:pStyle w:val="16"/>
              <w:keepNext w:val="0"/>
              <w:keepLines w:val="0"/>
              <w:pageBreakBefore w:val="0"/>
              <w:widowControl/>
              <w:numPr>
                <w:ilvl w:val="0"/>
                <w:numId w:val="0"/>
              </w:numPr>
              <w:kinsoku/>
              <w:wordWrap/>
              <w:overflowPunct/>
              <w:topLinePunct w:val="0"/>
              <w:autoSpaceDE/>
              <w:autoSpaceDN/>
              <w:bidi w:val="0"/>
              <w:adjustRightInd/>
              <w:snapToGrid/>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③对施工现场及时清理，建筑垃圾及时清运、加以利用，防止其因长期堆放而产生扬尘。 </w:t>
            </w:r>
          </w:p>
          <w:p>
            <w:pPr>
              <w:pStyle w:val="16"/>
              <w:keepNext w:val="0"/>
              <w:keepLines w:val="0"/>
              <w:pageBreakBefore w:val="0"/>
              <w:widowControl/>
              <w:numPr>
                <w:ilvl w:val="0"/>
                <w:numId w:val="0"/>
              </w:numPr>
              <w:kinsoku/>
              <w:wordWrap/>
              <w:overflowPunct/>
              <w:topLinePunct w:val="0"/>
              <w:autoSpaceDE/>
              <w:autoSpaceDN/>
              <w:bidi w:val="0"/>
              <w:adjustRightInd/>
              <w:snapToGrid/>
              <w:ind w:leftChars="0" w:right="0" w:rightChars="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④施工人员居住区的生活垃圾要实行袋装化，每天由清洁员清理，集中送至指定堆放点，由环卫所定期将之送往较近的垃圾场进行合理处理，严禁乱堆乱扔，防止产生二次污染。</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eastAsia" w:ascii="宋体" w:hAnsi="宋体" w:eastAsia="宋体" w:cs="宋体"/>
                <w:snapToGrid w:val="0"/>
                <w:color w:val="000000" w:themeColor="text1"/>
                <w:sz w:val="24"/>
                <w:szCs w:val="24"/>
                <w:vertAlign w:val="baseli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9"/>
        <w:rPr>
          <w:rFonts w:hint="eastAsia" w:ascii="Times New Roman" w:hAnsi="Times New Roman" w:eastAsia="黑体"/>
          <w:snapToGrid w:val="0"/>
          <w:color w:val="000000" w:themeColor="text1"/>
          <w:sz w:val="30"/>
          <w:szCs w:val="30"/>
          <w14:textFill>
            <w14:solidFill>
              <w14:schemeClr w14:val="tx1"/>
            </w14:solidFill>
          </w14:textFill>
        </w:rPr>
        <w:sectPr>
          <w:pgSz w:w="11905" w:h="16838"/>
          <w:pgMar w:top="1701" w:right="1531" w:bottom="1701" w:left="1531" w:header="850" w:footer="1361"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0" w:hRule="atLeast"/>
          <w:jc w:val="cent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运营</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期环</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境影</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响和</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保护</w:t>
            </w:r>
          </w:p>
          <w:p>
            <w:pPr>
              <w:pStyle w:val="16"/>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color w:val="000000" w:themeColor="text1"/>
                <w:vertAlign w:val="baseline"/>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措施</w:t>
            </w:r>
          </w:p>
        </w:tc>
        <w:tc>
          <w:tcPr>
            <w:tcW w:w="13435" w:type="dxa"/>
          </w:tcPr>
          <w:p>
            <w:pPr>
              <w:keepNext w:val="0"/>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eastAsia" w:ascii="Times New Roman" w:hAnsi="Times New Roman" w:eastAsia="宋体" w:cs="宋体"/>
                <w:b/>
                <w:bCs/>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废气</w:t>
            </w:r>
          </w:p>
          <w:p>
            <w:pPr>
              <w:pStyle w:val="16"/>
              <w:keepNext w:val="0"/>
              <w:keepLines w:val="0"/>
              <w:pageBreakBefore w:val="0"/>
              <w:widowControl/>
              <w:kinsoku/>
              <w:wordWrap/>
              <w:overflowPunct/>
              <w:topLinePunct w:val="0"/>
              <w:autoSpaceDE/>
              <w:autoSpaceDN/>
              <w:bidi w:val="0"/>
              <w:adjustRightInd/>
              <w:snapToGrid/>
              <w:ind w:left="0" w:leftChars="0" w:firstLine="482" w:firstLineChars="200"/>
              <w:textAlignment w:val="auto"/>
              <w:rPr>
                <w:rFonts w:hint="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w:t>
            </w:r>
            <w:r>
              <w:rPr>
                <w:rFonts w:hint="eastAsia"/>
                <w:b/>
                <w:bCs/>
                <w:color w:val="000000" w:themeColor="text1"/>
                <w:sz w:val="24"/>
                <w:szCs w:val="32"/>
                <w:vertAlign w:val="baseline"/>
                <w:lang w:val="en-US" w:eastAsia="zh-CN"/>
                <w14:textFill>
                  <w14:solidFill>
                    <w14:schemeClr w14:val="tx1"/>
                  </w14:solidFill>
                </w14:textFill>
              </w:rPr>
              <w:t>1</w:t>
            </w:r>
            <w:r>
              <w:rPr>
                <w:rFonts w:hint="eastAsia"/>
                <w:b/>
                <w:bCs/>
                <w:color w:val="000000" w:themeColor="text1"/>
                <w:sz w:val="24"/>
                <w:szCs w:val="32"/>
                <w:vertAlign w:val="baseline"/>
                <w:lang w:eastAsia="zh-CN"/>
                <w14:textFill>
                  <w14:solidFill>
                    <w14:schemeClr w14:val="tx1"/>
                  </w14:solidFill>
                </w14:textFill>
              </w:rPr>
              <w:t>）废气污染源情况</w:t>
            </w:r>
          </w:p>
          <w:p>
            <w:pPr>
              <w:adjustRightInd w:val="0"/>
              <w:snapToGrid w:val="0"/>
              <w:spacing w:line="240" w:lineRule="atLeast"/>
              <w:jc w:val="center"/>
              <w:rPr>
                <w:b/>
                <w:color w:val="000000" w:themeColor="text1"/>
                <w:sz w:val="24"/>
                <w:szCs w:val="21"/>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表</w:t>
            </w:r>
            <w:r>
              <w:rPr>
                <w:rFonts w:hint="eastAsia"/>
                <w:b/>
                <w:bCs/>
                <w:color w:val="000000" w:themeColor="text1"/>
                <w:sz w:val="24"/>
                <w:szCs w:val="32"/>
                <w:vertAlign w:val="baseline"/>
                <w:lang w:val="en-US" w:eastAsia="zh-CN"/>
                <w14:textFill>
                  <w14:solidFill>
                    <w14:schemeClr w14:val="tx1"/>
                  </w14:solidFill>
                </w14:textFill>
              </w:rPr>
              <w:t xml:space="preserve">4.1  </w:t>
            </w:r>
            <w:r>
              <w:rPr>
                <w:b/>
                <w:color w:val="000000" w:themeColor="text1"/>
                <w:sz w:val="24"/>
                <w:szCs w:val="21"/>
                <w14:textFill>
                  <w14:solidFill>
                    <w14:schemeClr w14:val="tx1"/>
                  </w14:solidFill>
                </w14:textFill>
              </w:rPr>
              <w:t>废气污染源</w:t>
            </w:r>
            <w:r>
              <w:rPr>
                <w:rFonts w:hint="eastAsia"/>
                <w:b/>
                <w:color w:val="000000" w:themeColor="text1"/>
                <w:sz w:val="24"/>
                <w:szCs w:val="21"/>
                <w:lang w:eastAsia="zh-CN"/>
                <w14:textFill>
                  <w14:solidFill>
                    <w14:schemeClr w14:val="tx1"/>
                  </w14:solidFill>
                </w14:textFill>
              </w:rPr>
              <w:t>有组织</w:t>
            </w:r>
            <w:r>
              <w:rPr>
                <w:b/>
                <w:color w:val="000000" w:themeColor="text1"/>
                <w:sz w:val="24"/>
                <w:szCs w:val="21"/>
                <w14:textFill>
                  <w14:solidFill>
                    <w14:schemeClr w14:val="tx1"/>
                  </w14:solidFill>
                </w14:textFill>
              </w:rPr>
              <w:t>产生排放汇总表</w:t>
            </w:r>
          </w:p>
          <w:p>
            <w:pPr>
              <w:pStyle w:val="2"/>
              <w:jc w:val="center"/>
              <w:rPr>
                <w:rFonts w:hint="eastAsia"/>
                <w:b/>
                <w:bCs/>
                <w:lang w:eastAsia="zh-CN"/>
              </w:rPr>
            </w:pPr>
            <w:r>
              <w:rPr>
                <w:rFonts w:hint="eastAsia"/>
                <w:b/>
                <w:bCs/>
                <w:lang w:eastAsia="zh-CN"/>
              </w:rPr>
              <w:t>略</w:t>
            </w:r>
          </w:p>
          <w:p>
            <w:pPr>
              <w:pStyle w:val="4"/>
              <w:rPr>
                <w:rFonts w:hint="eastAsia"/>
                <w:b/>
                <w:bCs/>
                <w:lang w:eastAsia="zh-CN"/>
              </w:rPr>
            </w:pPr>
          </w:p>
          <w:p>
            <w:pPr>
              <w:rPr>
                <w:rFonts w:hint="eastAsia"/>
                <w:b/>
                <w:bCs/>
                <w:lang w:eastAsia="zh-CN"/>
              </w:rPr>
            </w:pPr>
          </w:p>
          <w:p>
            <w:pPr>
              <w:pStyle w:val="2"/>
              <w:rPr>
                <w:rFonts w:hint="eastAsia"/>
                <w:lang w:eastAsia="zh-CN"/>
              </w:rPr>
            </w:pPr>
          </w:p>
          <w:p>
            <w:pPr>
              <w:rPr>
                <w:rFonts w:hint="eastAsia"/>
                <w:lang w:eastAsia="zh-CN"/>
              </w:rPr>
            </w:pPr>
          </w:p>
          <w:p>
            <w:pPr>
              <w:adjustRightInd w:val="0"/>
              <w:snapToGrid w:val="0"/>
              <w:spacing w:line="240" w:lineRule="atLeast"/>
              <w:jc w:val="center"/>
              <w:rPr>
                <w:b/>
                <w:color w:val="000000" w:themeColor="text1"/>
                <w:sz w:val="24"/>
                <w:szCs w:val="21"/>
                <w14:textFill>
                  <w14:solidFill>
                    <w14:schemeClr w14:val="tx1"/>
                  </w14:solidFill>
                </w14:textFill>
              </w:rPr>
            </w:pPr>
            <w:r>
              <w:rPr>
                <w:rFonts w:hint="eastAsia"/>
                <w:b/>
                <w:color w:val="000000" w:themeColor="text1"/>
                <w:sz w:val="24"/>
                <w:szCs w:val="21"/>
                <w:lang w:val="en-US" w:eastAsia="zh-CN"/>
                <w14:textFill>
                  <w14:solidFill>
                    <w14:schemeClr w14:val="tx1"/>
                  </w14:solidFill>
                </w14:textFill>
              </w:rPr>
              <w:t xml:space="preserve">表4.2  </w:t>
            </w:r>
            <w:r>
              <w:rPr>
                <w:b/>
                <w:color w:val="000000" w:themeColor="text1"/>
                <w:sz w:val="24"/>
                <w:szCs w:val="21"/>
                <w14:textFill>
                  <w14:solidFill>
                    <w14:schemeClr w14:val="tx1"/>
                  </w14:solidFill>
                </w14:textFill>
              </w:rPr>
              <w:t>废气污染源</w:t>
            </w:r>
            <w:r>
              <w:rPr>
                <w:rFonts w:hint="eastAsia"/>
                <w:b/>
                <w:color w:val="000000" w:themeColor="text1"/>
                <w:sz w:val="24"/>
                <w:szCs w:val="21"/>
                <w:lang w:eastAsia="zh-CN"/>
                <w14:textFill>
                  <w14:solidFill>
                    <w14:schemeClr w14:val="tx1"/>
                  </w14:solidFill>
                </w14:textFill>
              </w:rPr>
              <w:t>无组织</w:t>
            </w:r>
            <w:r>
              <w:rPr>
                <w:b/>
                <w:color w:val="000000" w:themeColor="text1"/>
                <w:sz w:val="24"/>
                <w:szCs w:val="21"/>
                <w14:textFill>
                  <w14:solidFill>
                    <w14:schemeClr w14:val="tx1"/>
                  </w14:solidFill>
                </w14:textFill>
              </w:rPr>
              <w:t>产生排放汇总表</w:t>
            </w:r>
          </w:p>
          <w:p>
            <w:pPr>
              <w:pStyle w:val="2"/>
              <w:jc w:val="center"/>
              <w:rPr>
                <w:rFonts w:hint="eastAsia"/>
                <w:b/>
                <w:bCs/>
                <w:lang w:eastAsia="zh-CN"/>
              </w:rPr>
            </w:pPr>
            <w:r>
              <w:rPr>
                <w:rFonts w:hint="eastAsia"/>
                <w:b/>
                <w:bCs/>
                <w:lang w:eastAsia="zh-CN"/>
              </w:rPr>
              <w:t>略</w:t>
            </w:r>
          </w:p>
          <w:p>
            <w:pPr>
              <w:pStyle w:val="4"/>
              <w:rPr>
                <w:rFonts w:hint="eastAsia"/>
                <w:b/>
                <w:bCs/>
                <w:lang w:eastAsia="zh-CN"/>
              </w:rPr>
            </w:pPr>
          </w:p>
          <w:p>
            <w:pPr>
              <w:rPr>
                <w:rFonts w:hint="eastAsia"/>
                <w:b/>
                <w:bCs/>
                <w:lang w:eastAsia="zh-CN"/>
              </w:rPr>
            </w:pPr>
          </w:p>
          <w:p>
            <w:pPr>
              <w:pStyle w:val="2"/>
              <w:rPr>
                <w:rFonts w:hint="eastAsia"/>
                <w:b/>
                <w:bCs/>
                <w:lang w:eastAsia="zh-CN"/>
              </w:rPr>
            </w:pPr>
          </w:p>
          <w:p>
            <w:pPr>
              <w:pStyle w:val="4"/>
              <w:rPr>
                <w:rFonts w:hint="eastAsia"/>
                <w:lang w:eastAsia="zh-CN"/>
              </w:rPr>
            </w:pPr>
          </w:p>
          <w:p>
            <w:pPr>
              <w:rPr>
                <w:rFonts w:hint="eastAsia"/>
                <w:lang w:eastAsia="zh-CN"/>
              </w:rPr>
            </w:pPr>
          </w:p>
          <w:p>
            <w:pPr>
              <w:adjustRightInd w:val="0"/>
              <w:snapToGrid w:val="0"/>
              <w:spacing w:line="240" w:lineRule="atLeast"/>
              <w:jc w:val="center"/>
              <w:rPr>
                <w:b/>
                <w:color w:val="000000" w:themeColor="text1"/>
                <w:sz w:val="24"/>
                <w:szCs w:val="21"/>
                <w14:textFill>
                  <w14:solidFill>
                    <w14:schemeClr w14:val="tx1"/>
                  </w14:solidFill>
                </w14:textFill>
              </w:rPr>
            </w:pPr>
            <w:r>
              <w:rPr>
                <w:b/>
                <w:color w:val="000000" w:themeColor="text1"/>
                <w:sz w:val="24"/>
                <w:szCs w:val="21"/>
                <w14:textFill>
                  <w14:solidFill>
                    <w14:schemeClr w14:val="tx1"/>
                  </w14:solidFill>
                </w14:textFill>
              </w:rPr>
              <w:t>表4</w:t>
            </w:r>
            <w:r>
              <w:rPr>
                <w:rFonts w:hint="eastAsia"/>
                <w:b/>
                <w:color w:val="000000" w:themeColor="text1"/>
                <w:sz w:val="24"/>
                <w:szCs w:val="21"/>
                <w:lang w:val="en-US" w:eastAsia="zh-CN"/>
                <w14:textFill>
                  <w14:solidFill>
                    <w14:schemeClr w14:val="tx1"/>
                  </w14:solidFill>
                </w14:textFill>
              </w:rPr>
              <w:t>.3</w:t>
            </w:r>
            <w:r>
              <w:rPr>
                <w:b/>
                <w:color w:val="000000" w:themeColor="text1"/>
                <w:sz w:val="24"/>
                <w:szCs w:val="21"/>
                <w14:textFill>
                  <w14:solidFill>
                    <w14:schemeClr w14:val="tx1"/>
                  </w14:solidFill>
                </w14:textFill>
              </w:rPr>
              <w:t xml:space="preserve">  废气污染源非正常排放汇总表</w:t>
            </w:r>
          </w:p>
          <w:p>
            <w:pPr>
              <w:rPr>
                <w:rFonts w:hint="default"/>
                <w:color w:val="000000" w:themeColor="text1"/>
                <w:lang w:val="en-US" w:eastAsia="zh-CN"/>
                <w14:textFill>
                  <w14:solidFill>
                    <w14:schemeClr w14:val="tx1"/>
                  </w14:solidFill>
                </w14:textFill>
              </w:rPr>
            </w:pPr>
          </w:p>
          <w:p>
            <w:pPr>
              <w:pStyle w:val="2"/>
              <w:jc w:val="center"/>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略</w:t>
            </w:r>
          </w:p>
        </w:tc>
      </w:tr>
    </w:tbl>
    <w:p>
      <w:pPr>
        <w:pStyle w:val="16"/>
        <w:rPr>
          <w:rFonts w:hint="eastAsia"/>
          <w:color w:val="000000" w:themeColor="text1"/>
          <w14:textFill>
            <w14:solidFill>
              <w14:schemeClr w14:val="tx1"/>
            </w14:solidFill>
          </w14:textFill>
        </w:rPr>
        <w:sectPr>
          <w:pgSz w:w="16838" w:h="11905" w:orient="landscape"/>
          <w:pgMar w:top="1417" w:right="1417" w:bottom="1417" w:left="1417" w:header="850" w:footer="1361" w:gutter="0"/>
          <w:pgBorders>
            <w:top w:val="none" w:sz="0" w:space="0"/>
            <w:left w:val="none" w:sz="0" w:space="0"/>
            <w:bottom w:val="none" w:sz="0" w:space="0"/>
            <w:right w:val="none" w:sz="0" w:space="0"/>
          </w:pgBorders>
          <w:pgNumType w:fmt="decimal"/>
          <w:cols w:space="0" w:num="1"/>
          <w:rtlGutter w:val="0"/>
          <w:docGrid w:linePitch="312" w:charSpace="0"/>
        </w:sect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outlineLvl w:val="9"/>
        <w:rPr>
          <w:rFonts w:hint="eastAsia" w:ascii="Times New Roman" w:hAnsi="Times New Roman" w:eastAsia="黑体"/>
          <w:snapToGrid w:val="0"/>
          <w:color w:val="000000" w:themeColor="text1"/>
          <w:sz w:val="30"/>
          <w:szCs w:val="30"/>
          <w14:textFill>
            <w14:solidFill>
              <w14:schemeClr w14:val="tx1"/>
            </w14:solidFill>
          </w14:textFill>
        </w:rPr>
      </w:pPr>
    </w:p>
    <w:tbl>
      <w:tblPr>
        <w:tblStyle w:val="17"/>
        <w:tblW w:w="9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5"/>
        <w:gridCol w:w="93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5" w:type="dxa"/>
            <w:tcMar>
              <w:left w:w="28" w:type="dxa"/>
              <w:right w:w="28" w:type="dxa"/>
            </w:tcMar>
            <w:vAlign w:val="center"/>
          </w:tcPr>
          <w:p>
            <w:pPr>
              <w:adjustRightInd w:val="0"/>
              <w:snapToGrid w:val="0"/>
              <w:jc w:val="center"/>
              <w:rPr>
                <w:rFonts w:hint="eastAsia" w:ascii="Times New Roman" w:hAnsi="Times New Roman" w:cs="宋体"/>
                <w:b/>
                <w:bCs w:val="0"/>
                <w:color w:val="000000" w:themeColor="text1"/>
                <w:sz w:val="24"/>
                <w:szCs w:val="24"/>
                <w14:textFill>
                  <w14:solidFill>
                    <w14:schemeClr w14:val="tx1"/>
                  </w14:solidFill>
                </w14:textFill>
              </w:rPr>
            </w:pPr>
            <w:r>
              <w:rPr>
                <w:rFonts w:hint="eastAsia" w:ascii="Times New Roman" w:hAnsi="Times New Roman" w:cs="宋体"/>
                <w:b/>
                <w:bCs w:val="0"/>
                <w:color w:val="000000" w:themeColor="text1"/>
                <w:sz w:val="24"/>
                <w:szCs w:val="24"/>
                <w14:textFill>
                  <w14:solidFill>
                    <w14:schemeClr w14:val="tx1"/>
                  </w14:solidFill>
                </w14:textFill>
              </w:rPr>
              <w:t>运营</w:t>
            </w:r>
          </w:p>
          <w:p>
            <w:pPr>
              <w:adjustRightInd w:val="0"/>
              <w:snapToGrid w:val="0"/>
              <w:jc w:val="center"/>
              <w:rPr>
                <w:rFonts w:hint="eastAsia" w:ascii="Times New Roman" w:hAnsi="Times New Roman" w:cs="宋体"/>
                <w:b/>
                <w:bCs w:val="0"/>
                <w:color w:val="000000" w:themeColor="text1"/>
                <w:sz w:val="24"/>
                <w:szCs w:val="24"/>
                <w14:textFill>
                  <w14:solidFill>
                    <w14:schemeClr w14:val="tx1"/>
                  </w14:solidFill>
                </w14:textFill>
              </w:rPr>
            </w:pPr>
            <w:r>
              <w:rPr>
                <w:rFonts w:hint="eastAsia" w:ascii="Times New Roman" w:hAnsi="Times New Roman" w:cs="宋体"/>
                <w:b/>
                <w:bCs w:val="0"/>
                <w:color w:val="000000" w:themeColor="text1"/>
                <w:sz w:val="24"/>
                <w:szCs w:val="24"/>
                <w14:textFill>
                  <w14:solidFill>
                    <w14:schemeClr w14:val="tx1"/>
                  </w14:solidFill>
                </w14:textFill>
              </w:rPr>
              <w:t>期环</w:t>
            </w:r>
          </w:p>
          <w:p>
            <w:pPr>
              <w:adjustRightInd w:val="0"/>
              <w:snapToGrid w:val="0"/>
              <w:jc w:val="center"/>
              <w:rPr>
                <w:rFonts w:hint="eastAsia" w:ascii="Times New Roman" w:hAnsi="Times New Roman" w:cs="宋体"/>
                <w:b/>
                <w:bCs w:val="0"/>
                <w:color w:val="000000" w:themeColor="text1"/>
                <w:sz w:val="24"/>
                <w:szCs w:val="24"/>
                <w14:textFill>
                  <w14:solidFill>
                    <w14:schemeClr w14:val="tx1"/>
                  </w14:solidFill>
                </w14:textFill>
              </w:rPr>
            </w:pPr>
            <w:r>
              <w:rPr>
                <w:rFonts w:hint="eastAsia" w:ascii="Times New Roman" w:hAnsi="Times New Roman" w:cs="宋体"/>
                <w:b/>
                <w:bCs w:val="0"/>
                <w:color w:val="000000" w:themeColor="text1"/>
                <w:sz w:val="24"/>
                <w:szCs w:val="24"/>
                <w14:textFill>
                  <w14:solidFill>
                    <w14:schemeClr w14:val="tx1"/>
                  </w14:solidFill>
                </w14:textFill>
              </w:rPr>
              <w:t>境影</w:t>
            </w:r>
          </w:p>
          <w:p>
            <w:pPr>
              <w:adjustRightInd w:val="0"/>
              <w:snapToGrid w:val="0"/>
              <w:jc w:val="center"/>
              <w:rPr>
                <w:rFonts w:hint="eastAsia" w:ascii="Times New Roman" w:hAnsi="Times New Roman" w:cs="宋体"/>
                <w:b/>
                <w:bCs w:val="0"/>
                <w:color w:val="000000" w:themeColor="text1"/>
                <w:sz w:val="24"/>
                <w:szCs w:val="24"/>
                <w14:textFill>
                  <w14:solidFill>
                    <w14:schemeClr w14:val="tx1"/>
                  </w14:solidFill>
                </w14:textFill>
              </w:rPr>
            </w:pPr>
            <w:r>
              <w:rPr>
                <w:rFonts w:hint="eastAsia" w:ascii="Times New Roman" w:hAnsi="Times New Roman" w:cs="宋体"/>
                <w:b/>
                <w:bCs w:val="0"/>
                <w:color w:val="000000" w:themeColor="text1"/>
                <w:sz w:val="24"/>
                <w:szCs w:val="24"/>
                <w14:textFill>
                  <w14:solidFill>
                    <w14:schemeClr w14:val="tx1"/>
                  </w14:solidFill>
                </w14:textFill>
              </w:rPr>
              <w:t>响和</w:t>
            </w:r>
          </w:p>
          <w:p>
            <w:pPr>
              <w:adjustRightInd w:val="0"/>
              <w:snapToGrid w:val="0"/>
              <w:jc w:val="center"/>
              <w:rPr>
                <w:rFonts w:hint="eastAsia" w:ascii="Times New Roman" w:hAnsi="Times New Roman" w:cs="宋体"/>
                <w:b/>
                <w:bCs w:val="0"/>
                <w:color w:val="000000" w:themeColor="text1"/>
                <w:sz w:val="24"/>
                <w:szCs w:val="24"/>
                <w14:textFill>
                  <w14:solidFill>
                    <w14:schemeClr w14:val="tx1"/>
                  </w14:solidFill>
                </w14:textFill>
              </w:rPr>
            </w:pPr>
            <w:r>
              <w:rPr>
                <w:rFonts w:hint="eastAsia" w:ascii="Times New Roman" w:hAnsi="Times New Roman" w:cs="宋体"/>
                <w:b/>
                <w:bCs w:val="0"/>
                <w:color w:val="000000" w:themeColor="text1"/>
                <w:sz w:val="24"/>
                <w:szCs w:val="24"/>
                <w14:textFill>
                  <w14:solidFill>
                    <w14:schemeClr w14:val="tx1"/>
                  </w14:solidFill>
                </w14:textFill>
              </w:rPr>
              <w:t>保护</w:t>
            </w:r>
          </w:p>
          <w:p>
            <w:pPr>
              <w:adjustRightInd w:val="0"/>
              <w:snapToGrid w:val="0"/>
              <w:jc w:val="center"/>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
                <w:bCs w:val="0"/>
                <w:color w:val="000000" w:themeColor="text1"/>
                <w:sz w:val="24"/>
                <w:szCs w:val="24"/>
                <w14:textFill>
                  <w14:solidFill>
                    <w14:schemeClr w14:val="tx1"/>
                  </w14:solidFill>
                </w14:textFill>
              </w:rPr>
              <w:t>措施</w:t>
            </w:r>
          </w:p>
        </w:tc>
        <w:tc>
          <w:tcPr>
            <w:tcW w:w="91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污染源强核算</w:t>
            </w:r>
          </w:p>
          <w:p>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rPr>
                <w:rFonts w:hint="eastAsia"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rPr>
                <w:rFonts w:hint="eastAsia"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rPr>
                <w:rFonts w:hint="eastAsia"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rPr>
                <w:rFonts w:hint="eastAsia" w:cs="宋体"/>
                <w:b/>
                <w:bCs/>
                <w:color w:val="000000" w:themeColor="text1"/>
                <w:sz w:val="24"/>
                <w:szCs w:val="24"/>
                <w:lang w:val="en-US"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略</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s="宋体"/>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default"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污染防治措施及可行性分析</w:t>
            </w:r>
          </w:p>
          <w:p>
            <w:pPr>
              <w:pStyle w:val="42"/>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jc w:val="both"/>
              <w:textAlignment w:val="auto"/>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①有机废气</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治理方法合理性</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根据《吸附法工业有机废气治理工程技术规范》（</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HJ2026-2013</w:t>
            </w:r>
            <w:r>
              <w:rPr>
                <w:rFonts w:hint="eastAsia" w:ascii="宋体" w:hAnsi="宋体" w:eastAsia="宋体" w:cs="宋体"/>
                <w:color w:val="000000" w:themeColor="text1"/>
                <w:kern w:val="0"/>
                <w:sz w:val="24"/>
                <w:szCs w:val="24"/>
                <w:lang w:val="en-US" w:eastAsia="zh-CN" w:bidi="ar"/>
                <w14:textFill>
                  <w14:solidFill>
                    <w14:schemeClr w14:val="tx1"/>
                  </w14:solidFill>
                </w14:textFill>
              </w:rPr>
              <w:t>）、《催化燃烧法工业有机废气治理工程技术规范》</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(HJ2027-2013)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、《排污许可证申请与核发技术规范 </w:t>
            </w:r>
            <w:r>
              <w:rPr>
                <w:rFonts w:hint="eastAsia"/>
                <w:color w:val="000000" w:themeColor="text1"/>
                <w:sz w:val="24"/>
                <w14:textFill>
                  <w14:solidFill>
                    <w14:schemeClr w14:val="tx1"/>
                  </w14:solidFill>
                </w14:textFill>
              </w:rPr>
              <w:t>橡胶和塑料制品工业</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HJ1124-2020</w:t>
            </w:r>
            <w:r>
              <w:rPr>
                <w:rFonts w:hint="eastAsia" w:ascii="宋体" w:hAnsi="宋体" w:eastAsia="宋体" w:cs="宋体"/>
                <w:color w:val="000000" w:themeColor="text1"/>
                <w:kern w:val="0"/>
                <w:sz w:val="24"/>
                <w:szCs w:val="24"/>
                <w:lang w:val="en-US" w:eastAsia="zh-CN" w:bidi="ar"/>
                <w14:textFill>
                  <w14:solidFill>
                    <w14:schemeClr w14:val="tx1"/>
                  </w14:solidFill>
                </w14:textFill>
              </w:rPr>
              <w:t>）和《挥发性有机物治理实用手册》（生态环境部大气环境司著）等相关文件要求，挥发性有机废气处理方法主要有四种：活性炭吸附法、洗涤吸收法、催化燃烧法和直接燃烧法。</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上述几种有机废气处理技术对比如下表所示。 </w:t>
            </w:r>
          </w:p>
          <w:p>
            <w:pPr>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4"/>
                <w:szCs w:val="28"/>
                <w14:textFill>
                  <w14:solidFill>
                    <w14:schemeClr w14:val="tx1"/>
                  </w14:solidFill>
                </w14:textFill>
              </w:rPr>
              <w:t>表4</w:t>
            </w:r>
            <w:r>
              <w:rPr>
                <w:rFonts w:hint="eastAsia" w:cs="Times New Roman"/>
                <w:b/>
                <w:bCs/>
                <w:color w:val="000000" w:themeColor="text1"/>
                <w:sz w:val="24"/>
                <w:szCs w:val="28"/>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8"/>
                <w14:textFill>
                  <w14:solidFill>
                    <w14:schemeClr w14:val="tx1"/>
                  </w14:solidFill>
                </w14:textFill>
              </w:rPr>
              <w:t xml:space="preserve">  废气污染防治措施对照表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9"/>
              <w:gridCol w:w="2720"/>
              <w:gridCol w:w="3252"/>
              <w:gridCol w:w="20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 w:hRule="atLeast"/>
                <w:jc w:val="center"/>
              </w:trPr>
              <w:tc>
                <w:tcPr>
                  <w:tcW w:w="7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cs="Arial"/>
                      <w:b/>
                      <w:bCs/>
                      <w:i w:val="0"/>
                      <w:iCs w:val="0"/>
                      <w:color w:val="000000" w:themeColor="text1"/>
                      <w:sz w:val="21"/>
                      <w:szCs w:val="21"/>
                      <w:u w:val="none"/>
                      <w14:textFill>
                        <w14:solidFill>
                          <w14:schemeClr w14:val="tx1"/>
                        </w14:solidFill>
                      </w14:textFill>
                    </w:rPr>
                  </w:pPr>
                  <w:r>
                    <w:rPr>
                      <w:rFonts w:hint="default" w:ascii="Arial" w:hAnsi="Arial" w:eastAsia="宋体" w:cs="Arial"/>
                      <w:b/>
                      <w:bCs/>
                      <w:i w:val="0"/>
                      <w:iCs w:val="0"/>
                      <w:color w:val="000000" w:themeColor="text1"/>
                      <w:kern w:val="0"/>
                      <w:sz w:val="21"/>
                      <w:szCs w:val="21"/>
                      <w:u w:val="none"/>
                      <w:lang w:val="en-US" w:eastAsia="zh-CN" w:bidi="ar"/>
                      <w14:textFill>
                        <w14:solidFill>
                          <w14:schemeClr w14:val="tx1"/>
                        </w14:solidFill>
                      </w14:textFill>
                    </w:rPr>
                    <w:t>治理</w:t>
                  </w:r>
                  <w:r>
                    <w:rPr>
                      <w:rFonts w:hint="default" w:ascii="Arial" w:hAnsi="Arial" w:eastAsia="宋体" w:cs="Arial"/>
                      <w:b/>
                      <w:bCs/>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b/>
                      <w:bCs/>
                      <w:i w:val="0"/>
                      <w:iCs w:val="0"/>
                      <w:color w:val="000000" w:themeColor="text1"/>
                      <w:kern w:val="0"/>
                      <w:sz w:val="21"/>
                      <w:szCs w:val="21"/>
                      <w:u w:val="none"/>
                      <w:lang w:val="en-US" w:eastAsia="zh-CN" w:bidi="ar"/>
                      <w14:textFill>
                        <w14:solidFill>
                          <w14:schemeClr w14:val="tx1"/>
                        </w14:solidFill>
                      </w14:textFill>
                    </w:rPr>
                    <w:t>方法</w:t>
                  </w:r>
                </w:p>
              </w:tc>
              <w:tc>
                <w:tcPr>
                  <w:tcW w:w="2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b/>
                      <w:bCs/>
                      <w:i w:val="0"/>
                      <w:iCs w:val="0"/>
                      <w:color w:val="000000" w:themeColor="text1"/>
                      <w:sz w:val="21"/>
                      <w:szCs w:val="21"/>
                      <w:u w:val="none"/>
                      <w14:textFill>
                        <w14:solidFill>
                          <w14:schemeClr w14:val="tx1"/>
                        </w14:solidFill>
                      </w14:textFill>
                    </w:rPr>
                  </w:pPr>
                  <w:r>
                    <w:rPr>
                      <w:rFonts w:hint="default" w:ascii="Arial" w:hAnsi="Arial" w:eastAsia="宋体" w:cs="Arial"/>
                      <w:b/>
                      <w:bCs/>
                      <w:i w:val="0"/>
                      <w:iCs w:val="0"/>
                      <w:color w:val="000000" w:themeColor="text1"/>
                      <w:kern w:val="0"/>
                      <w:sz w:val="21"/>
                      <w:szCs w:val="21"/>
                      <w:u w:val="none"/>
                      <w:lang w:val="en-US" w:eastAsia="zh-CN" w:bidi="ar"/>
                      <w14:textFill>
                        <w14:solidFill>
                          <w14:schemeClr w14:val="tx1"/>
                        </w14:solidFill>
                      </w14:textFill>
                    </w:rPr>
                    <w:t>主要优点</w:t>
                  </w:r>
                </w:p>
              </w:tc>
              <w:tc>
                <w:tcPr>
                  <w:tcW w:w="3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b/>
                      <w:bCs/>
                      <w:i w:val="0"/>
                      <w:iCs w:val="0"/>
                      <w:color w:val="000000" w:themeColor="text1"/>
                      <w:sz w:val="21"/>
                      <w:szCs w:val="21"/>
                      <w:u w:val="none"/>
                      <w14:textFill>
                        <w14:solidFill>
                          <w14:schemeClr w14:val="tx1"/>
                        </w14:solidFill>
                      </w14:textFill>
                    </w:rPr>
                  </w:pPr>
                  <w:r>
                    <w:rPr>
                      <w:rFonts w:hint="default" w:ascii="Arial" w:hAnsi="Arial" w:eastAsia="宋体" w:cs="Arial"/>
                      <w:b/>
                      <w:bCs/>
                      <w:i w:val="0"/>
                      <w:iCs w:val="0"/>
                      <w:color w:val="000000" w:themeColor="text1"/>
                      <w:kern w:val="0"/>
                      <w:sz w:val="21"/>
                      <w:szCs w:val="21"/>
                      <w:u w:val="none"/>
                      <w:lang w:val="en-US" w:eastAsia="zh-CN" w:bidi="ar"/>
                      <w14:textFill>
                        <w14:solidFill>
                          <w14:schemeClr w14:val="tx1"/>
                        </w14:solidFill>
                      </w14:textFill>
                    </w:rPr>
                    <w:t>主要缺点</w:t>
                  </w:r>
                </w:p>
              </w:tc>
              <w:tc>
                <w:tcPr>
                  <w:tcW w:w="20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b/>
                      <w:bCs/>
                      <w:i w:val="0"/>
                      <w:iCs w:val="0"/>
                      <w:color w:val="000000" w:themeColor="text1"/>
                      <w:sz w:val="21"/>
                      <w:szCs w:val="21"/>
                      <w:u w:val="none"/>
                      <w14:textFill>
                        <w14:solidFill>
                          <w14:schemeClr w14:val="tx1"/>
                        </w14:solidFill>
                      </w14:textFill>
                    </w:rPr>
                  </w:pPr>
                  <w:r>
                    <w:rPr>
                      <w:rFonts w:hint="default" w:ascii="Arial" w:hAnsi="Arial" w:eastAsia="宋体" w:cs="Arial"/>
                      <w:b/>
                      <w:bCs/>
                      <w:i w:val="0"/>
                      <w:iCs w:val="0"/>
                      <w:color w:val="000000" w:themeColor="text1"/>
                      <w:kern w:val="0"/>
                      <w:sz w:val="21"/>
                      <w:szCs w:val="21"/>
                      <w:u w:val="none"/>
                      <w:lang w:val="en-US" w:eastAsia="zh-CN" w:bidi="ar"/>
                      <w14:textFill>
                        <w14:solidFill>
                          <w14:schemeClr w14:val="tx1"/>
                        </w14:solidFill>
                      </w14:textFill>
                    </w:rPr>
                    <w:t>适用范围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7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活性</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炭吸</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附法</w:t>
                  </w:r>
                </w:p>
              </w:tc>
              <w:tc>
                <w:tcPr>
                  <w:tcW w:w="2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运转费用低，维护费用较低：废气中所含有机溶剂能够回收、利用</w:t>
                  </w:r>
                </w:p>
              </w:tc>
              <w:tc>
                <w:tcPr>
                  <w:tcW w:w="3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活性炭再生时备占地面积大，能耗大，费用高；烘干室废气温度较高时需要先冷却，喷涂废气中涂料雾较多时，先去除涂料雾</w:t>
                  </w:r>
                </w:p>
              </w:tc>
              <w:tc>
                <w:tcPr>
                  <w:tcW w:w="20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适用常温、低浓度、废气量相对较小时的废气治理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洗涤</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吸收</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法</w:t>
                  </w:r>
                </w:p>
              </w:tc>
              <w:tc>
                <w:tcPr>
                  <w:tcW w:w="2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设备费用较低，占地面积较小：可治理较大废气量；无爆炸</w:t>
                  </w:r>
                  <w:r>
                    <w:rPr>
                      <w:rFonts w:hint="eastAsia" w:ascii="Arial" w:hAnsi="Arial" w:eastAsia="宋体" w:cs="Arial"/>
                      <w:i w:val="0"/>
                      <w:iCs w:val="0"/>
                      <w:color w:val="000000" w:themeColor="text1"/>
                      <w:kern w:val="0"/>
                      <w:sz w:val="21"/>
                      <w:szCs w:val="21"/>
                      <w:u w:val="none"/>
                      <w:lang w:val="en-US" w:eastAsia="zh-CN" w:bidi="ar"/>
                      <w14:textFill>
                        <w14:solidFill>
                          <w14:schemeClr w14:val="tx1"/>
                        </w14:solidFill>
                      </w14:textFill>
                    </w:rPr>
                    <w:t>、</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火灾等危险，安全性好</w:t>
                  </w:r>
                </w:p>
              </w:tc>
              <w:tc>
                <w:tcPr>
                  <w:tcW w:w="3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与其他方法相比，治理效率较低：对洗涤吸收液内的废气成分需进行二次处理；洗涤吸收液的选用需根据废气内的主要溶剂来确定</w:t>
                  </w:r>
                </w:p>
              </w:tc>
              <w:tc>
                <w:tcPr>
                  <w:tcW w:w="20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适用于温度较低、废气量较多的场合，以及烘干室、喷涂室混合废气的治理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7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催化</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燃烧</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法</w:t>
                  </w:r>
                </w:p>
              </w:tc>
              <w:tc>
                <w:tcPr>
                  <w:tcW w:w="2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治理效率高，装置占地面积小；与直接燃烧法相比能耗少；治理中产生的热量有一部分可以利用</w:t>
                  </w:r>
                </w:p>
              </w:tc>
              <w:tc>
                <w:tcPr>
                  <w:tcW w:w="3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应去除废气中杂质，防止催化剂中毒；催化剂使用时间长时，治理效率相应降低：设备费用较高</w:t>
                  </w:r>
                </w:p>
              </w:tc>
              <w:tc>
                <w:tcPr>
                  <w:tcW w:w="20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适用于温度高、流量小、有机溶剂浓度高、含杂质少的场合，烘干室废气治理应用较多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直接</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燃烧</w:t>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br w:type="textWrapping"/>
                  </w: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法</w:t>
                  </w:r>
                </w:p>
              </w:tc>
              <w:tc>
                <w:tcPr>
                  <w:tcW w:w="2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废气治理效率高，一般废气燃烧后，即达到排放标准；废气治理可靠性高</w:t>
                  </w:r>
                </w:p>
              </w:tc>
              <w:tc>
                <w:tcPr>
                  <w:tcW w:w="3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余热耗能高、费用较高：需考虑防爆等安全措施，换热器、燃烧室设计复杂</w:t>
                  </w:r>
                </w:p>
              </w:tc>
              <w:tc>
                <w:tcPr>
                  <w:tcW w:w="20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cs="Arial"/>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适用于有机溶剂含量高、温度高的废气治理</w:t>
                  </w:r>
                </w:p>
              </w:tc>
            </w:tr>
          </w:tbl>
          <w:p>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both"/>
              <w:rPr>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产生的有机废气主要为改性成型、加热成型、印刷过程产生的有机废气。涂装过程产生的有机废气主要成分为为非甲烷总烃。项目产生的有机废气具有浓度低、风量大的特点，排除活性炭吸附处理工艺；项目有机废气VOCs组分复杂，无回收利用价值；且废气具有可燃性，可考虑燃烧处理。</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 xml:space="preserve">RTO 与 RCO 进一步比选： </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A、RCO反应温度一般在300~500℃，热损失小，所需的能耗低；而RTO反应温度一般在800 ~1000℃（个别资料提到反应温度760℃，但需增加反应停留时间），热损失大，所需的能耗高。 </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B、RTO 的反应温度比较高，会将空气中的氮气部分转化为NO</w:t>
            </w:r>
            <w:r>
              <w:rPr>
                <w:rFonts w:hint="default" w:ascii="Times New Roman" w:hAnsi="Times New Roman" w:eastAsia="宋体" w:cs="Times New Roman"/>
                <w:color w:val="000000" w:themeColor="text1"/>
                <w:kern w:val="0"/>
                <w:sz w:val="16"/>
                <w:szCs w:val="16"/>
                <w:lang w:val="en-US" w:eastAsia="zh-CN" w:bidi="ar"/>
                <w14:textFill>
                  <w14:solidFill>
                    <w14:schemeClr w14:val="tx1"/>
                  </w14:solidFill>
                </w14:textFill>
              </w:rPr>
              <w:t>X</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，并且这一转化率随着温度的提高、停留时间的延长会迅速提升，RCO不会生成NO</w:t>
            </w:r>
            <w:r>
              <w:rPr>
                <w:rFonts w:hint="default" w:ascii="Times New Roman" w:hAnsi="Times New Roman" w:eastAsia="宋体" w:cs="Times New Roman"/>
                <w:color w:val="000000" w:themeColor="text1"/>
                <w:kern w:val="0"/>
                <w:sz w:val="16"/>
                <w:szCs w:val="16"/>
                <w:lang w:val="en-US" w:eastAsia="zh-CN" w:bidi="ar"/>
                <w14:textFill>
                  <w14:solidFill>
                    <w14:schemeClr w14:val="tx1"/>
                  </w14:solidFill>
                </w14:textFill>
              </w:rPr>
              <w:t>X</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蓄热燃烧法工业有机废气治理工程技术规范》（HJ1093-2020）中5.5.1一般规定：在一般规定中，对治理工程处理后可达到的排放水平以及净化设备运行过程中的环境保护要求、监测要求等进行了原则性的规定。关于净化系统产生的二次污染物的控制在规范 6.4 中进行了规定。在此，需要指出的是，RTO 处理为高温燃烧，在此过程中，有可能会生成 NO</w:t>
            </w:r>
            <w:r>
              <w:rPr>
                <w:rFonts w:hint="default" w:ascii="Times New Roman" w:hAnsi="Times New Roman" w:eastAsia="宋体" w:cs="Times New Roman"/>
                <w:color w:val="000000" w:themeColor="text1"/>
                <w:kern w:val="0"/>
                <w:sz w:val="16"/>
                <w:szCs w:val="16"/>
                <w:lang w:val="en-US" w:eastAsia="zh-CN" w:bidi="ar"/>
                <w14:textFill>
                  <w14:solidFill>
                    <w14:schemeClr w14:val="tx1"/>
                  </w14:solidFill>
                </w14:textFill>
              </w:rPr>
              <w:t>X</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，需要对其净化予以考虑，具体排放要求执行国家或地方的相关排放标准。</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基于此，如果采用 RTO 技术治理 VOCs，后续要采取脱硝措施。</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C、RCO 技术作为 VOCs 治理的主流技术，也是目前能够实现 VOCs 达标排放的成熟技术。但许多业主，甚至环保从业人员，对催化氧化过程中是否生成二嗯英顾虑重重，尤其碰到废气中含有卤素、芳竖等物质时，在选用催化氧化技术时就会更加慎重。经核实，用催化氧化技术处理 VOCs 废气，不会生成二嗯英。</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二嗯英又称二嗯因，属于氯代三环芳竖类化合物，是由 200 多种异构体、同系物等组成的混合体。其毒性比氰化钾、砒霜强得多。是非常稳定又难以分解的一级致癌物质。二嗯英中毒性最强的是2,3,7,8-四氯二苯并二嗯英。</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RTO技术在处理含氯废气时会产生二嗯英。如果要消除处理后废气中的二嗯英，需要在二燃室将废气加热到&gt;1100℃，停留时间&gt;2s，然后采用急冷技术，将废气温度从600℃迅速降温至150℃以下，这个时间不能超过2s，从而破坏二恶英再度生成的温度区间，消除二嗯英。</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D、处理同样规模的有机废气，设备配置水平相同，应用RCO技术投资低于应用RTO技术的投资，一般为RTO技术投资的80%。原因如下：</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a.RCO 反应停留时间比RTO短得多，约为1/5；</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b.RTO 需配备脱硝设施；</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c.针对含氯废气，RTO需增加急冷装置；</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d.RTO 需配备燃料储运设施；</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e.RTO 需配备备用电源；</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f.RTO 设备需采用耐高温的材料；</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g.针对含氯废气，RTO 需解决高温氯腐蚀问题，会大幅度增加设备投资。</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h.RCO 因为反应温度低，与外界热量交换比较少，热损失小，需要补充的外加热源相应就比较小，因此运行费用低。</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综上所述，RTO 技术存在的问题是严重的二次污染，同时存在投资大、运行费用高、风险高等问题，极大地限制了RTO的应用范围，RCO技术的优势得以凸显。因此本项目选用 RCO 技术处理。</w:t>
            </w:r>
          </w:p>
          <w:p>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有机废气具有浓度低、风量大的特点，因此催化燃烧装置（RCO）前端配置活性炭吸附浓缩（RC）装置。根据《催化燃烧法工业有机废气治理工程技术规范》（HJ2027-2013），RCO装置有机废气的综合处理效率可达97%以上。</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因此，本项目所采取的的废气治理措施为可行技术。</w:t>
            </w:r>
          </w:p>
          <w:p>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②排气筒设置合理性分析</w:t>
            </w:r>
          </w:p>
          <w:p>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本项目设置8根25m高排气筒。</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firstLine="480" w:firstLineChars="200"/>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排气筒的设置参数及排放速率见下表。</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right="0" w:rightChars="0"/>
              <w:jc w:val="center"/>
              <w:textAlignment w:val="auto"/>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表 4</w:t>
            </w:r>
            <w:r>
              <w:rPr>
                <w:rFonts w:hint="eastAsia" w:ascii="宋体" w:hAnsi="宋体" w:cs="宋体"/>
                <w:b/>
                <w:bCs/>
                <w:color w:val="000000" w:themeColor="text1"/>
                <w:sz w:val="24"/>
                <w:szCs w:val="24"/>
                <w:lang w:val="en-US" w:eastAsia="zh-CN"/>
                <w14:textFill>
                  <w14:solidFill>
                    <w14:schemeClr w14:val="tx1"/>
                  </w14:solidFill>
                </w14:textFill>
              </w:rPr>
              <w:t>.5</w:t>
            </w:r>
            <w:r>
              <w:rPr>
                <w:rFonts w:ascii="宋体" w:hAnsi="宋体" w:eastAsia="宋体" w:cs="宋体"/>
                <w:b/>
                <w:bCs/>
                <w:color w:val="000000" w:themeColor="text1"/>
                <w:sz w:val="24"/>
                <w:szCs w:val="24"/>
                <w14:textFill>
                  <w14:solidFill>
                    <w14:schemeClr w14:val="tx1"/>
                  </w14:solidFill>
                </w14:textFill>
              </w:rPr>
              <w:t xml:space="preserve"> 本项目排气筒设置情况及排放参数表</w:t>
            </w:r>
          </w:p>
          <w:p>
            <w:pPr>
              <w:pStyle w:val="11"/>
              <w:numPr>
                <w:ilvl w:val="-1"/>
                <w:numId w:val="0"/>
              </w:numPr>
              <w:spacing w:line="360" w:lineRule="auto"/>
              <w:ind w:left="0" w:firstLine="482" w:firstLineChars="200"/>
              <w:rPr>
                <w:rFonts w:hint="default"/>
                <w:b/>
                <w:bCs/>
                <w:color w:val="000000" w:themeColor="text1"/>
                <w:sz w:val="24"/>
                <w14:textFill>
                  <w14:solidFill>
                    <w14:schemeClr w14:val="tx1"/>
                  </w14:solidFill>
                </w14:textFill>
              </w:rPr>
            </w:pPr>
          </w:p>
          <w:p>
            <w:pPr>
              <w:pStyle w:val="11"/>
              <w:numPr>
                <w:ilvl w:val="-1"/>
                <w:numId w:val="0"/>
              </w:numPr>
              <w:spacing w:line="360" w:lineRule="auto"/>
              <w:ind w:left="0" w:firstLine="482" w:firstLineChars="200"/>
              <w:jc w:val="center"/>
              <w:rPr>
                <w:rFonts w:hint="eastAsia"/>
                <w:b/>
                <w:bCs/>
                <w:color w:val="000000" w:themeColor="text1"/>
                <w:sz w:val="24"/>
                <w:lang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略</w:t>
            </w:r>
          </w:p>
          <w:p>
            <w:pPr>
              <w:pStyle w:val="11"/>
              <w:numPr>
                <w:ilvl w:val="-1"/>
                <w:numId w:val="0"/>
              </w:numPr>
              <w:spacing w:line="360" w:lineRule="auto"/>
              <w:ind w:left="0" w:firstLine="482" w:firstLineChars="200"/>
              <w:jc w:val="center"/>
              <w:rPr>
                <w:rFonts w:hint="eastAsia"/>
                <w:b/>
                <w:bCs/>
                <w:color w:val="000000" w:themeColor="text1"/>
                <w:sz w:val="24"/>
                <w:lang w:eastAsia="zh-CN"/>
                <w14:textFill>
                  <w14:solidFill>
                    <w14:schemeClr w14:val="tx1"/>
                  </w14:solidFill>
                </w14:textFill>
              </w:rPr>
            </w:pPr>
          </w:p>
          <w:p>
            <w:pPr>
              <w:pStyle w:val="11"/>
              <w:numPr>
                <w:ilvl w:val="-1"/>
                <w:numId w:val="0"/>
              </w:numPr>
              <w:spacing w:line="360" w:lineRule="auto"/>
              <w:ind w:left="0" w:firstLine="482" w:firstLineChars="200"/>
              <w:jc w:val="center"/>
              <w:rPr>
                <w:rFonts w:hint="eastAsia"/>
                <w:b/>
                <w:bCs/>
                <w:color w:val="000000" w:themeColor="text1"/>
                <w:sz w:val="24"/>
                <w:lang w:eastAsia="zh-CN"/>
                <w14:textFill>
                  <w14:solidFill>
                    <w14:schemeClr w14:val="tx1"/>
                  </w14:solidFill>
                </w14:textFill>
              </w:rPr>
            </w:pPr>
          </w:p>
          <w:p>
            <w:pPr>
              <w:pStyle w:val="11"/>
              <w:numPr>
                <w:ilvl w:val="-1"/>
                <w:numId w:val="0"/>
              </w:numPr>
              <w:spacing w:line="360" w:lineRule="auto"/>
              <w:ind w:lef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本项目设</w:t>
            </w:r>
            <w:r>
              <w:rPr>
                <w:rFonts w:hint="eastAsia"/>
                <w:color w:val="000000" w:themeColor="text1"/>
                <w:sz w:val="24"/>
                <w:lang w:val="en-US" w:eastAsia="zh-CN"/>
                <w14:textFill>
                  <w14:solidFill>
                    <w14:schemeClr w14:val="tx1"/>
                  </w14:solidFill>
                </w14:textFill>
              </w:rPr>
              <w:t>8</w:t>
            </w:r>
            <w:r>
              <w:rPr>
                <w:rFonts w:hint="default"/>
                <w:color w:val="000000" w:themeColor="text1"/>
                <w:sz w:val="24"/>
                <w14:textFill>
                  <w14:solidFill>
                    <w14:schemeClr w14:val="tx1"/>
                  </w14:solidFill>
                </w14:textFill>
              </w:rPr>
              <w:t>根排气筒，高度</w:t>
            </w:r>
            <w:r>
              <w:rPr>
                <w:rFonts w:hint="eastAsia"/>
                <w:color w:val="000000" w:themeColor="text1"/>
                <w:sz w:val="24"/>
                <w:lang w:eastAsia="zh-CN"/>
                <w14:textFill>
                  <w14:solidFill>
                    <w14:schemeClr w14:val="tx1"/>
                  </w14:solidFill>
                </w14:textFill>
              </w:rPr>
              <w:t>均</w:t>
            </w:r>
            <w:r>
              <w:rPr>
                <w:rFonts w:hint="default"/>
                <w:color w:val="000000" w:themeColor="text1"/>
                <w:sz w:val="24"/>
                <w14:textFill>
                  <w14:solidFill>
                    <w14:schemeClr w14:val="tx1"/>
                  </w14:solidFill>
                </w14:textFill>
              </w:rPr>
              <w:t>为</w:t>
            </w:r>
            <w:r>
              <w:rPr>
                <w:rFonts w:hint="eastAsia"/>
                <w:color w:val="000000" w:themeColor="text1"/>
                <w:sz w:val="24"/>
                <w:lang w:eastAsia="zh-CN"/>
                <w14:textFill>
                  <w14:solidFill>
                    <w14:schemeClr w14:val="tx1"/>
                  </w14:solidFill>
                </w14:textFill>
              </w:rPr>
              <w:t>25m</w:t>
            </w:r>
            <w:r>
              <w:rPr>
                <w:rFonts w:hint="default"/>
                <w:color w:val="000000" w:themeColor="text1"/>
                <w:sz w:val="24"/>
                <w14:textFill>
                  <w14:solidFill>
                    <w14:schemeClr w14:val="tx1"/>
                  </w14:solidFill>
                </w14:textFill>
              </w:rPr>
              <w:t>，符合《大气污染物综合排放标准》（DB32/4041-2021）中</w:t>
            </w:r>
            <w:r>
              <w:rPr>
                <w:rFonts w:hint="eastAsia"/>
                <w:color w:val="000000" w:themeColor="text1"/>
                <w:sz w:val="24"/>
                <w:lang w:eastAsia="zh-CN"/>
                <w14:textFill>
                  <w14:solidFill>
                    <w14:schemeClr w14:val="tx1"/>
                  </w14:solidFill>
                </w14:textFill>
              </w:rPr>
              <w:t>“</w:t>
            </w:r>
            <w:r>
              <w:rPr>
                <w:rFonts w:hint="default"/>
                <w:color w:val="000000" w:themeColor="text1"/>
                <w:sz w:val="24"/>
                <w14:textFill>
                  <w14:solidFill>
                    <w14:schemeClr w14:val="tx1"/>
                  </w14:solidFill>
                </w14:textFill>
              </w:rPr>
              <w:t>排放光气、氰化氢和氯气的排气筒高度不低于25m，其他排气筒高度不低于15m</w:t>
            </w:r>
            <w:r>
              <w:rPr>
                <w:rFonts w:hint="eastAsia"/>
                <w:color w:val="000000" w:themeColor="text1"/>
                <w:sz w:val="24"/>
                <w:lang w:eastAsia="zh-CN"/>
                <w14:textFill>
                  <w14:solidFill>
                    <w14:schemeClr w14:val="tx1"/>
                  </w14:solidFill>
                </w14:textFill>
              </w:rPr>
              <w:t>”及</w:t>
            </w:r>
            <w:r>
              <w:rPr>
                <w:rFonts w:hint="default"/>
                <w:color w:val="000000" w:themeColor="text1"/>
                <w:sz w:val="24"/>
                <w14:textFill>
                  <w14:solidFill>
                    <w14:schemeClr w14:val="tx1"/>
                  </w14:solidFill>
                </w14:textFill>
              </w:rPr>
              <w:t>《大气污染物综合排放标准》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GB16297-1996</w:t>
            </w:r>
            <w:r>
              <w:rPr>
                <w:rFonts w:hint="eastAsia"/>
                <w:color w:val="000000" w:themeColor="text1"/>
                <w:sz w:val="24"/>
                <w:lang w:eastAsia="zh-CN"/>
                <w14:textFill>
                  <w14:solidFill>
                    <w14:schemeClr w14:val="tx1"/>
                  </w14:solidFill>
                </w14:textFill>
              </w:rPr>
              <w:t>）“7.1 排气简高度除须遵守表列排放速率标准值外，还应高出周围200m半范围的建筑5m以上”</w:t>
            </w:r>
            <w:r>
              <w:rPr>
                <w:rFonts w:hint="default"/>
                <w:color w:val="000000" w:themeColor="text1"/>
                <w:sz w:val="24"/>
                <w14:textFill>
                  <w14:solidFill>
                    <w14:schemeClr w14:val="tx1"/>
                  </w14:solidFill>
                </w14:textFill>
              </w:rPr>
              <w:t>要求。</w:t>
            </w:r>
            <w:r>
              <w:rPr>
                <w:rFonts w:hint="eastAsia"/>
                <w:color w:val="000000" w:themeColor="text1"/>
                <w:sz w:val="24"/>
                <w:lang w:eastAsia="zh-CN"/>
                <w14:textFill>
                  <w14:solidFill>
                    <w14:schemeClr w14:val="tx1"/>
                  </w14:solidFill>
                </w14:textFill>
              </w:rPr>
              <w:t>本项目厂房高度最高为</w:t>
            </w:r>
            <w:r>
              <w:rPr>
                <w:rFonts w:hint="eastAsia"/>
                <w:color w:val="000000" w:themeColor="text1"/>
                <w:sz w:val="24"/>
                <w:lang w:val="en-US" w:eastAsia="zh-CN"/>
                <w14:textFill>
                  <w14:solidFill>
                    <w14:schemeClr w14:val="tx1"/>
                  </w14:solidFill>
                </w14:textFill>
              </w:rPr>
              <w:t>18.8m，因此排气筒高度设置为25m是合理的</w:t>
            </w:r>
            <w:r>
              <w:rPr>
                <w:rFonts w:hint="default"/>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p>
          <w:p>
            <w:pPr>
              <w:pStyle w:val="11"/>
              <w:numPr>
                <w:ilvl w:val="-1"/>
                <w:numId w:val="0"/>
              </w:numPr>
              <w:spacing w:line="360" w:lineRule="auto"/>
              <w:ind w:left="0"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根据</w:t>
            </w:r>
            <w:r>
              <w:rPr>
                <w:rFonts w:hint="default"/>
                <w:color w:val="000000" w:themeColor="text1"/>
                <w:sz w:val="24"/>
                <w14:textFill>
                  <w14:solidFill>
                    <w14:schemeClr w14:val="tx1"/>
                  </w14:solidFill>
                </w14:textFill>
              </w:rPr>
              <w:t>《大气污染治理工程技术导则》（HJ2000-2010）</w:t>
            </w:r>
            <w:r>
              <w:rPr>
                <w:rFonts w:hint="eastAsia"/>
                <w:color w:val="000000" w:themeColor="text1"/>
                <w:sz w:val="24"/>
                <w:lang w:eastAsia="zh-CN"/>
                <w14:textFill>
                  <w14:solidFill>
                    <w14:schemeClr w14:val="tx1"/>
                  </w14:solidFill>
                </w14:textFill>
              </w:rPr>
              <w:t>，</w:t>
            </w:r>
            <w:r>
              <w:rPr>
                <w:rFonts w:hint="default"/>
                <w:color w:val="000000" w:themeColor="text1"/>
                <w:sz w:val="24"/>
                <w14:textFill>
                  <w14:solidFill>
                    <w14:schemeClr w14:val="tx1"/>
                  </w14:solidFill>
                </w14:textFill>
              </w:rPr>
              <w:t>排气筒风速宜取15m/s左右的要求。</w:t>
            </w:r>
            <w:r>
              <w:rPr>
                <w:rFonts w:hint="eastAsia"/>
                <w:color w:val="000000" w:themeColor="text1"/>
                <w:sz w:val="24"/>
                <w:lang w:eastAsia="zh-CN"/>
                <w14:textFill>
                  <w14:solidFill>
                    <w14:schemeClr w14:val="tx1"/>
                  </w14:solidFill>
                </w14:textFill>
              </w:rPr>
              <w:t>由上表可知，本项目排气筒风速合理。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综上，本项目采用的废气治理措施为可行技术，设计符合相关规范要求，因此，本项目废气污染治理措施可行。</w:t>
            </w:r>
          </w:p>
          <w:p>
            <w:pPr>
              <w:pStyle w:val="42"/>
              <w:keepNext w:val="0"/>
              <w:keepLines w:val="0"/>
              <w:pageBreakBefore w:val="0"/>
              <w:widowControl w:val="0"/>
              <w:numPr>
                <w:ilvl w:val="0"/>
                <w:numId w:val="0"/>
              </w:numPr>
              <w:kinsoku/>
              <w:wordWrap/>
              <w:overflowPunct/>
              <w:topLinePunct w:val="0"/>
              <w:autoSpaceDE/>
              <w:autoSpaceDN/>
              <w:bidi w:val="0"/>
              <w:adjustRightInd w:val="0"/>
              <w:snapToGrid w:val="0"/>
              <w:ind w:leftChars="200"/>
              <w:jc w:val="left"/>
              <w:textAlignment w:val="auto"/>
              <w:rPr>
                <w:rFonts w:hint="eastAsia" w:cs="Times New Roman"/>
                <w:b/>
                <w:bCs w:val="0"/>
                <w:color w:val="000000" w:themeColor="text1"/>
                <w:spacing w:val="-10"/>
                <w:sz w:val="24"/>
                <w:szCs w:val="24"/>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eastAsia" w:cs="Times New Roman"/>
                <w:b/>
                <w:bCs w:val="0"/>
                <w:color w:val="000000" w:themeColor="text1"/>
                <w:spacing w:val="-10"/>
                <w:sz w:val="24"/>
                <w:szCs w:val="24"/>
                <w:vertAlign w:val="baseline"/>
                <w:lang w:val="en-US" w:eastAsia="zh-CN"/>
                <w14:textFill>
                  <w14:solidFill>
                    <w14:schemeClr w14:val="tx1"/>
                  </w14:solidFill>
                </w14:textFill>
              </w:rPr>
              <w:t>卫</w:t>
            </w:r>
            <w:r>
              <w:rPr>
                <w:rFonts w:hint="eastAsia" w:cs="Times New Roman"/>
                <w:b/>
                <w:bCs w:val="0"/>
                <w:color w:val="000000" w:themeColor="text1"/>
                <w:spacing w:val="-10"/>
                <w:sz w:val="24"/>
                <w:szCs w:val="24"/>
                <w:vertAlign w:val="baseline"/>
                <w:lang w:val="en-US" w:eastAsia="zh-CN"/>
                <w14:textFill>
                  <w14:solidFill>
                    <w14:schemeClr w14:val="tx1"/>
                  </w14:solidFill>
                </w14:textFill>
              </w:rPr>
              <w:t>生防护距离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14:textFill>
                  <w14:solidFill>
                    <w14:schemeClr w14:val="tx1"/>
                  </w14:solidFill>
                </w14:textFill>
              </w:rPr>
            </w:pPr>
            <w:r>
              <w:rPr>
                <w:rFonts w:hint="default"/>
                <w:color w:val="000000" w:themeColor="text1"/>
                <w:sz w:val="24"/>
                <w:lang w:val="en-US" w:eastAsia="zh-CN"/>
                <w14:textFill>
                  <w14:solidFill>
                    <w14:schemeClr w14:val="tx1"/>
                  </w14:solidFill>
                </w14:textFill>
              </w:rPr>
              <w:t xml:space="preserve">根据《制定地方大气污染物排放标准的技术方法》（GB/T13201-91）、《大气有害物质无组织排放卫生防护距离推导技术导则》（GB/T39499-2020）规定，无组织排放有害气体的生产单元（生产区、车间或工段）与居住区之间应设置卫生防护距离，计算公式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802130" cy="430530"/>
                  <wp:effectExtent l="0" t="0" r="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1802130" cy="43053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sz w:val="24"/>
                <w14:textFill>
                  <w14:solidFill>
                    <w14:schemeClr w14:val="tx1"/>
                  </w14:solidFill>
                </w14:textFill>
              </w:rPr>
            </w:pPr>
            <w:r>
              <w:rPr>
                <w:rFonts w:hint="default"/>
                <w:color w:val="000000" w:themeColor="text1"/>
                <w:sz w:val="24"/>
                <w:lang w:val="en-US" w:eastAsia="zh-CN"/>
                <w14:textFill>
                  <w14:solidFill>
                    <w14:schemeClr w14:val="tx1"/>
                  </w14:solidFill>
                </w14:textFill>
              </w:rPr>
              <w:t>式中：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14:textFill>
                  <w14:solidFill>
                    <w14:schemeClr w14:val="tx1"/>
                  </w14:solidFill>
                </w14:textFill>
              </w:rPr>
            </w:pPr>
            <w:r>
              <w:rPr>
                <w:rFonts w:hint="default"/>
                <w:color w:val="000000" w:themeColor="text1"/>
                <w:sz w:val="24"/>
                <w:lang w:val="en-US" w:eastAsia="zh-CN"/>
                <w14:textFill>
                  <w14:solidFill>
                    <w14:schemeClr w14:val="tx1"/>
                  </w14:solidFill>
                </w14:textFill>
              </w:rPr>
              <w:t>Cm——标准浓度限值，mg/m</w:t>
            </w:r>
            <w:r>
              <w:rPr>
                <w:rFonts w:hint="default"/>
                <w:color w:val="000000" w:themeColor="text1"/>
                <w:sz w:val="24"/>
                <w:vertAlign w:val="superscript"/>
                <w:lang w:val="en-US" w:eastAsia="zh-CN"/>
                <w14:textFill>
                  <w14:solidFill>
                    <w14:schemeClr w14:val="tx1"/>
                  </w14:solidFill>
                </w14:textFill>
              </w:rPr>
              <w:t>3</w:t>
            </w:r>
            <w:r>
              <w:rPr>
                <w:rFonts w:hint="default"/>
                <w:color w:val="000000" w:themeColor="text1"/>
                <w:sz w:val="24"/>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14:textFill>
                  <w14:solidFill>
                    <w14:schemeClr w14:val="tx1"/>
                  </w14:solidFill>
                </w14:textFill>
              </w:rPr>
            </w:pPr>
            <w:r>
              <w:rPr>
                <w:rFonts w:hint="default"/>
                <w:color w:val="000000" w:themeColor="text1"/>
                <w:sz w:val="24"/>
                <w:lang w:val="en-US" w:eastAsia="zh-CN"/>
                <w14:textFill>
                  <w14:solidFill>
                    <w14:schemeClr w14:val="tx1"/>
                  </w14:solidFill>
                </w14:textFill>
              </w:rPr>
              <w:t xml:space="preserve">QC——工业企业有害气体排放量可以达到的控制水平，kg/h；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14:textFill>
                  <w14:solidFill>
                    <w14:schemeClr w14:val="tx1"/>
                  </w14:solidFill>
                </w14:textFill>
              </w:rPr>
            </w:pPr>
            <w:r>
              <w:rPr>
                <w:rFonts w:hint="default"/>
                <w:color w:val="000000" w:themeColor="text1"/>
                <w:sz w:val="24"/>
                <w:lang w:val="en-US" w:eastAsia="zh-CN"/>
                <w14:textFill>
                  <w14:solidFill>
                    <w14:schemeClr w14:val="tx1"/>
                  </w14:solidFill>
                </w14:textFill>
              </w:rPr>
              <w:t xml:space="preserve">L——工业企业所需卫生防护距离，m；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14:textFill>
                  <w14:solidFill>
                    <w14:schemeClr w14:val="tx1"/>
                  </w14:solidFill>
                </w14:textFill>
              </w:rPr>
            </w:pPr>
            <w:r>
              <w:rPr>
                <w:rFonts w:hint="default"/>
                <w:color w:val="000000" w:themeColor="text1"/>
                <w:sz w:val="24"/>
                <w:lang w:val="en-US" w:eastAsia="zh-CN"/>
                <w14:textFill>
                  <w14:solidFill>
                    <w14:schemeClr w14:val="tx1"/>
                  </w14:solidFill>
                </w14:textFill>
              </w:rPr>
              <w:t xml:space="preserve">γ——有害气体排放源所在生产单元的等效半径，m；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扬州市</w:t>
            </w:r>
            <w:r>
              <w:rPr>
                <w:rFonts w:hint="default"/>
                <w:color w:val="000000" w:themeColor="text1"/>
                <w:sz w:val="24"/>
                <w14:textFill>
                  <w14:solidFill>
                    <w14:schemeClr w14:val="tx1"/>
                  </w14:solidFill>
                </w14:textFill>
              </w:rPr>
              <w:t>的平均风速为3.</w:t>
            </w:r>
            <w:r>
              <w:rPr>
                <w:rFonts w:hint="eastAsia"/>
                <w:color w:val="000000" w:themeColor="text1"/>
                <w:sz w:val="24"/>
                <w:lang w:val="en-US" w:eastAsia="zh-CN"/>
                <w14:textFill>
                  <w14:solidFill>
                    <w14:schemeClr w14:val="tx1"/>
                  </w14:solidFill>
                </w14:textFill>
              </w:rPr>
              <w:t>2</w:t>
            </w:r>
            <w:r>
              <w:rPr>
                <w:rFonts w:hint="default"/>
                <w:color w:val="000000" w:themeColor="text1"/>
                <w:sz w:val="24"/>
                <w14:textFill>
                  <w14:solidFill>
                    <w14:schemeClr w14:val="tx1"/>
                  </w14:solidFill>
                </w14:textFill>
              </w:rPr>
              <w:t>m/s</w:t>
            </w:r>
            <w:r>
              <w:rPr>
                <w:rFonts w:hint="eastAsia"/>
                <w:color w:val="000000" w:themeColor="text1"/>
                <w:sz w:val="24"/>
                <w:lang w:eastAsia="zh-CN"/>
                <w14:textFill>
                  <w14:solidFill>
                    <w14:schemeClr w14:val="tx1"/>
                  </w14:solidFill>
                </w14:textFill>
              </w:rPr>
              <w:t>，</w:t>
            </w:r>
            <w:r>
              <w:rPr>
                <w:rFonts w:hint="default"/>
                <w:color w:val="000000" w:themeColor="text1"/>
                <w:sz w:val="24"/>
                <w:lang w:val="en-US" w:eastAsia="zh-CN"/>
                <w14:textFill>
                  <w14:solidFill>
                    <w14:schemeClr w14:val="tx1"/>
                  </w14:solidFill>
                </w14:textFill>
              </w:rPr>
              <w:t>A、B、C、D——计算系数，见下表</w:t>
            </w:r>
            <w:r>
              <w:rPr>
                <w:rFonts w:hint="eastAsia"/>
                <w:color w:val="000000" w:themeColor="text1"/>
                <w:sz w:val="24"/>
                <w:lang w:val="en-US" w:eastAsia="zh-CN"/>
                <w14:textFill>
                  <w14:solidFill>
                    <w14:schemeClr w14:val="tx1"/>
                  </w14:solidFill>
                </w14:textFill>
              </w:rPr>
              <w:t>。</w:t>
            </w:r>
            <w:r>
              <w:rPr>
                <w:rFonts w:hint="default"/>
                <w:color w:val="000000" w:themeColor="text1"/>
                <w:sz w:val="24"/>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b/>
                <w:bCs/>
                <w:color w:val="000000" w:themeColor="text1"/>
                <w:highlight w:val="none"/>
                <w14:textFill>
                  <w14:solidFill>
                    <w14:schemeClr w14:val="tx1"/>
                  </w14:solidFill>
                </w14:textFill>
              </w:rPr>
            </w:pPr>
            <w:r>
              <w:rPr>
                <w:rFonts w:hint="default"/>
                <w:b/>
                <w:bCs/>
                <w:color w:val="000000" w:themeColor="text1"/>
                <w:sz w:val="24"/>
                <w:highlight w:val="none"/>
                <w:lang w:val="en-US" w:eastAsia="zh-CN"/>
                <w14:textFill>
                  <w14:solidFill>
                    <w14:schemeClr w14:val="tx1"/>
                  </w14:solidFill>
                </w14:textFill>
              </w:rPr>
              <w:t>表 4</w:t>
            </w:r>
            <w:r>
              <w:rPr>
                <w:rFonts w:hint="eastAsia"/>
                <w:b/>
                <w:bCs/>
                <w:color w:val="000000" w:themeColor="text1"/>
                <w:sz w:val="24"/>
                <w:highlight w:val="none"/>
                <w:lang w:val="en-US" w:eastAsia="zh-CN"/>
                <w14:textFill>
                  <w14:solidFill>
                    <w14:schemeClr w14:val="tx1"/>
                  </w14:solidFill>
                </w14:textFill>
              </w:rPr>
              <w:t>.6</w:t>
            </w:r>
            <w:r>
              <w:rPr>
                <w:rFonts w:hint="default"/>
                <w:b/>
                <w:bCs/>
                <w:color w:val="000000" w:themeColor="text1"/>
                <w:sz w:val="24"/>
                <w:highlight w:val="none"/>
                <w:lang w:val="en-US" w:eastAsia="zh-CN"/>
                <w14:textFill>
                  <w14:solidFill>
                    <w14:schemeClr w14:val="tx1"/>
                  </w14:solidFill>
                </w14:textFill>
              </w:rPr>
              <w:t xml:space="preserve"> 卫生防护距离计算系数</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4"/>
              <w:gridCol w:w="872"/>
              <w:gridCol w:w="578"/>
              <w:gridCol w:w="729"/>
              <w:gridCol w:w="886"/>
              <w:gridCol w:w="875"/>
              <w:gridCol w:w="729"/>
              <w:gridCol w:w="877"/>
              <w:gridCol w:w="729"/>
              <w:gridCol w:w="729"/>
              <w:gridCol w:w="7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0" w:type="pct"/>
                  <w:vMerge w:val="restart"/>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计算</w:t>
                  </w:r>
                </w:p>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集计算系数</w:t>
                  </w:r>
                </w:p>
              </w:tc>
              <w:tc>
                <w:tcPr>
                  <w:tcW w:w="496" w:type="pct"/>
                  <w:vMerge w:val="restart"/>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5年平均风速</w:t>
                  </w:r>
                </w:p>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m/s</w:t>
                  </w:r>
                </w:p>
              </w:tc>
              <w:tc>
                <w:tcPr>
                  <w:tcW w:w="3942" w:type="pct"/>
                  <w:gridSpan w:val="9"/>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卫生防护距离L，m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0" w:type="pct"/>
                  <w:vMerge w:val="continue"/>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p>
              </w:tc>
              <w:tc>
                <w:tcPr>
                  <w:tcW w:w="496" w:type="pct"/>
                  <w:vMerge w:val="continue"/>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p>
              </w:tc>
              <w:tc>
                <w:tcPr>
                  <w:tcW w:w="1248" w:type="pct"/>
                  <w:gridSpan w:val="3"/>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L≤1000</w:t>
                  </w:r>
                </w:p>
              </w:tc>
              <w:tc>
                <w:tcPr>
                  <w:tcW w:w="1412" w:type="pct"/>
                  <w:gridSpan w:val="3"/>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1000＜L≤2000</w:t>
                  </w:r>
                </w:p>
              </w:tc>
              <w:tc>
                <w:tcPr>
                  <w:tcW w:w="1281" w:type="pct"/>
                  <w:gridSpan w:val="3"/>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L＞2000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0" w:type="pct"/>
                  <w:vMerge w:val="continue"/>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p>
              </w:tc>
              <w:tc>
                <w:tcPr>
                  <w:tcW w:w="496" w:type="pct"/>
                  <w:vMerge w:val="continue"/>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p>
              </w:tc>
              <w:tc>
                <w:tcPr>
                  <w:tcW w:w="3942" w:type="pct"/>
                  <w:gridSpan w:val="9"/>
                  <w:tcBorders>
                    <w:tl2br w:val="nil"/>
                    <w:tr2bl w:val="nil"/>
                  </w:tcBorders>
                  <w:noWrap w:val="0"/>
                  <w:vAlign w:val="center"/>
                </w:tcPr>
                <w:p>
                  <w:pPr>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工业大气污染源构成类别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560" w:type="pct"/>
                  <w:vMerge w:val="continue"/>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496" w:type="pct"/>
                  <w:vMerge w:val="continue"/>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329"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Ⅰ</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Ⅱ</w:t>
                  </w:r>
                </w:p>
              </w:tc>
              <w:tc>
                <w:tcPr>
                  <w:tcW w:w="503"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Ⅲ</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Ⅰ</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Ⅱ</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Ⅲ</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Ⅰ</w:t>
                  </w:r>
                </w:p>
              </w:tc>
              <w:tc>
                <w:tcPr>
                  <w:tcW w:w="414"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Ⅱ</w:t>
                  </w:r>
                </w:p>
              </w:tc>
              <w:tc>
                <w:tcPr>
                  <w:tcW w:w="452"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restar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w:t>
                  </w:r>
                </w:p>
              </w:tc>
              <w:tc>
                <w:tcPr>
                  <w:tcW w:w="496"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329"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400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400</w:t>
                  </w:r>
                </w:p>
              </w:tc>
              <w:tc>
                <w:tcPr>
                  <w:tcW w:w="503"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400</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400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400</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400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80</w:t>
                  </w:r>
                </w:p>
              </w:tc>
              <w:tc>
                <w:tcPr>
                  <w:tcW w:w="414"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80</w:t>
                  </w:r>
                </w:p>
              </w:tc>
              <w:tc>
                <w:tcPr>
                  <w:tcW w:w="452"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continue"/>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496" w:type="pct"/>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2～4</w:t>
                  </w:r>
                </w:p>
              </w:tc>
              <w:tc>
                <w:tcPr>
                  <w:tcW w:w="329" w:type="pct"/>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700</w:t>
                  </w:r>
                </w:p>
              </w:tc>
              <w:tc>
                <w:tcPr>
                  <w:tcW w:w="415" w:type="pct"/>
                  <w:tcBorders>
                    <w:tl2br w:val="nil"/>
                    <w:tr2bl w:val="nil"/>
                  </w:tcBorders>
                  <w:shd w:val="clear" w:color="auto" w:fill="BEBEBE" w:themeFill="background1" w:themeFillShade="BF"/>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470</w:t>
                  </w:r>
                </w:p>
              </w:tc>
              <w:tc>
                <w:tcPr>
                  <w:tcW w:w="503"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350</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700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470</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350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380</w:t>
                  </w:r>
                </w:p>
              </w:tc>
              <w:tc>
                <w:tcPr>
                  <w:tcW w:w="414"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250</w:t>
                  </w:r>
                </w:p>
              </w:tc>
              <w:tc>
                <w:tcPr>
                  <w:tcW w:w="452"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continue"/>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496"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329"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530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350</w:t>
                  </w:r>
                </w:p>
              </w:tc>
              <w:tc>
                <w:tcPr>
                  <w:tcW w:w="503"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260</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530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350</w:t>
                  </w:r>
                </w:p>
              </w:tc>
              <w:tc>
                <w:tcPr>
                  <w:tcW w:w="498"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260</w:t>
                  </w:r>
                </w:p>
              </w:tc>
              <w:tc>
                <w:tcPr>
                  <w:tcW w:w="415"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290</w:t>
                  </w:r>
                </w:p>
              </w:tc>
              <w:tc>
                <w:tcPr>
                  <w:tcW w:w="414"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190</w:t>
                  </w:r>
                </w:p>
              </w:tc>
              <w:tc>
                <w:tcPr>
                  <w:tcW w:w="452"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restar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B</w:t>
                  </w:r>
                </w:p>
              </w:tc>
              <w:tc>
                <w:tcPr>
                  <w:tcW w:w="496"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248"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0.01</w:t>
                  </w:r>
                </w:p>
              </w:tc>
              <w:tc>
                <w:tcPr>
                  <w:tcW w:w="1412"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0.015</w:t>
                  </w:r>
                </w:p>
              </w:tc>
              <w:tc>
                <w:tcPr>
                  <w:tcW w:w="1281"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560" w:type="pct"/>
                  <w:vMerge w:val="continue"/>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496" w:type="pct"/>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248" w:type="pct"/>
                  <w:gridSpan w:val="3"/>
                  <w:tcBorders>
                    <w:tl2br w:val="nil"/>
                    <w:tr2bl w:val="nil"/>
                  </w:tcBorders>
                  <w:shd w:val="clear" w:color="auto" w:fill="BEBEBE" w:themeFill="background1" w:themeFillShade="BF"/>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0.021</w:t>
                  </w:r>
                </w:p>
              </w:tc>
              <w:tc>
                <w:tcPr>
                  <w:tcW w:w="1412"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0.036</w:t>
                  </w:r>
                </w:p>
              </w:tc>
              <w:tc>
                <w:tcPr>
                  <w:tcW w:w="1281"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restar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C</w:t>
                  </w:r>
                </w:p>
              </w:tc>
              <w:tc>
                <w:tcPr>
                  <w:tcW w:w="496"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248" w:type="pct"/>
                  <w:gridSpan w:val="3"/>
                  <w:tcBorders>
                    <w:tl2br w:val="nil"/>
                    <w:tr2bl w:val="nil"/>
                  </w:tcBorders>
                  <w:shd w:val="clear" w:color="auto" w:fill="FFFFFF" w:themeFill="background1"/>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1.85</w:t>
                  </w:r>
                </w:p>
              </w:tc>
              <w:tc>
                <w:tcPr>
                  <w:tcW w:w="1412"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1.79</w:t>
                  </w:r>
                </w:p>
              </w:tc>
              <w:tc>
                <w:tcPr>
                  <w:tcW w:w="1281"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continue"/>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496" w:type="pct"/>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248" w:type="pct"/>
                  <w:gridSpan w:val="3"/>
                  <w:tcBorders>
                    <w:tl2br w:val="nil"/>
                    <w:tr2bl w:val="nil"/>
                  </w:tcBorders>
                  <w:shd w:val="clear" w:color="auto" w:fill="BEBEBE" w:themeFill="background1" w:themeFillShade="BF"/>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1.85</w:t>
                  </w:r>
                </w:p>
              </w:tc>
              <w:tc>
                <w:tcPr>
                  <w:tcW w:w="1412"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1.77</w:t>
                  </w:r>
                </w:p>
              </w:tc>
              <w:tc>
                <w:tcPr>
                  <w:tcW w:w="1281"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60" w:type="pct"/>
                  <w:vMerge w:val="restar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D</w:t>
                  </w:r>
                </w:p>
              </w:tc>
              <w:tc>
                <w:tcPr>
                  <w:tcW w:w="496" w:type="pct"/>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248" w:type="pct"/>
                  <w:gridSpan w:val="3"/>
                  <w:tcBorders>
                    <w:tl2br w:val="nil"/>
                    <w:tr2bl w:val="nil"/>
                  </w:tcBorders>
                  <w:shd w:val="clear" w:color="auto" w:fill="FFFFFF" w:themeFill="background1"/>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0.78</w:t>
                  </w:r>
                </w:p>
              </w:tc>
              <w:tc>
                <w:tcPr>
                  <w:tcW w:w="1412"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0.78</w:t>
                  </w:r>
                </w:p>
              </w:tc>
              <w:tc>
                <w:tcPr>
                  <w:tcW w:w="1281"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560" w:type="pct"/>
                  <w:vMerge w:val="continue"/>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p>
              </w:tc>
              <w:tc>
                <w:tcPr>
                  <w:tcW w:w="496" w:type="pct"/>
                  <w:tcBorders>
                    <w:tl2br w:val="nil"/>
                    <w:tr2bl w:val="nil"/>
                  </w:tcBorders>
                  <w:shd w:val="clear" w:color="auto" w:fill="auto"/>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248" w:type="pct"/>
                  <w:gridSpan w:val="3"/>
                  <w:tcBorders>
                    <w:tl2br w:val="nil"/>
                    <w:tr2bl w:val="nil"/>
                  </w:tcBorders>
                  <w:shd w:val="clear" w:color="auto" w:fill="BEBEBE" w:themeFill="background1" w:themeFillShade="BF"/>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0.84</w:t>
                  </w:r>
                </w:p>
              </w:tc>
              <w:tc>
                <w:tcPr>
                  <w:tcW w:w="1412"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0.84</w:t>
                  </w:r>
                </w:p>
              </w:tc>
              <w:tc>
                <w:tcPr>
                  <w:tcW w:w="1281" w:type="pct"/>
                  <w:gridSpan w:val="3"/>
                  <w:tcBorders>
                    <w:tl2br w:val="nil"/>
                    <w:tr2bl w:val="nil"/>
                  </w:tcBorders>
                  <w:noWrap w:val="0"/>
                  <w:vAlign w:val="center"/>
                </w:tcPr>
                <w:p>
                  <w:pPr>
                    <w:spacing w:line="240" w:lineRule="auto"/>
                    <w:ind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0.76</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大气有害物质无组织排放卫生防护距离推导技术导则》（GB/T39499-2020），在选取特征大气有害物质时，应首先考虑其对人体健康损害毒性特点，并根据目标行业企业的产品产量及其原辅材料、工艺特征、中间产物、产排污特点等具体情况，确定单个大气有害物质的无组织排放量及等标排放量（Qc/Qm），最终确定卫生防护距离相关的主要特征大气有害物质1~2 种。当目标企业存在多种有毒有害污染物时，基于单个污染物的等标排放量计算结果，优先选择等标排放量最大的污染物为企业无组织排放的主要特征大气有害物质。当前两种污染物的等标排放量相差在10%以内时，需要同时选择这两种特征大气有害物质分别计算卫生防护距离初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本项目各污染物等标排放量计算如下表所示。</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表4</w:t>
            </w:r>
            <w:r>
              <w:rPr>
                <w:rFonts w:hint="eastAsia"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 xml:space="preserve"> 各污染物等标排放量计算</w:t>
            </w:r>
          </w:p>
          <w:tbl>
            <w:tblPr>
              <w:tblStyle w:val="18"/>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185"/>
              <w:gridCol w:w="1380"/>
              <w:gridCol w:w="1425"/>
              <w:gridCol w:w="1560"/>
              <w:gridCol w:w="1181"/>
              <w:gridCol w:w="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t>生产单元</w:t>
                  </w:r>
                </w:p>
              </w:tc>
              <w:tc>
                <w:tcPr>
                  <w:tcW w:w="11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t>污染物</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Qc（kg/h）</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Cm（mg/m</w:t>
                  </w:r>
                  <w:r>
                    <w:rPr>
                      <w:rFonts w:hint="eastAsia" w:ascii="Times New Roman" w:hAnsi="Times New Roman" w:eastAsia="宋体" w:cs="Times New Roman"/>
                      <w:b/>
                      <w:bCs/>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t>等标排放量</w:t>
                  </w: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Qc/Cm</w:t>
                  </w:r>
                </w:p>
              </w:tc>
              <w:tc>
                <w:tcPr>
                  <w:tcW w:w="11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t>差值</w:t>
                  </w: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eastAsia="zh-CN"/>
                      <w14:textFill>
                        <w14:solidFill>
                          <w14:schemeClr w14:val="tx1"/>
                        </w14:solidFill>
                      </w14:textFill>
                    </w:rPr>
                    <w:t>是否计为因子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1#厂房</w:t>
                  </w:r>
                </w:p>
              </w:tc>
              <w:tc>
                <w:tcPr>
                  <w:tcW w:w="1185" w:type="dxa"/>
                  <w:tcBorders>
                    <w:tl2br w:val="nil"/>
                    <w:tr2bl w:val="nil"/>
                  </w:tcBorders>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颗粒物</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0.12</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0.5</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0.24</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w:t>
                  </w:r>
                </w:p>
              </w:tc>
              <w:tc>
                <w:tcPr>
                  <w:tcW w:w="118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24%</w:t>
                  </w:r>
                </w:p>
              </w:tc>
              <w:tc>
                <w:tcPr>
                  <w:tcW w:w="914" w:type="dxa"/>
                  <w:tcBorders>
                    <w:tl2br w:val="nil"/>
                    <w:tr2bl w:val="nil"/>
                  </w:tcBorders>
                  <w:vAlign w:val="center"/>
                </w:tcPr>
                <w:p>
                  <w:pPr>
                    <w:keepNext w:val="0"/>
                    <w:keepLines w:val="0"/>
                    <w:pageBreakBefore w:val="0"/>
                    <w:widowControl/>
                    <w:suppressLineNumbers w:val="0"/>
                    <w:tabs>
                      <w:tab w:val="left" w:pos="301"/>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0.8</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0.2</w:t>
                  </w:r>
                </w:p>
              </w:tc>
              <w:tc>
                <w:tcPr>
                  <w:tcW w:w="118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2#厂房</w:t>
                  </w: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b w:val="0"/>
                      <w:bCs w:val="0"/>
                      <w:color w:val="000000" w:themeColor="text1"/>
                      <w:lang w:eastAsia="zh-CN"/>
                      <w14:textFill>
                        <w14:solidFill>
                          <w14:schemeClr w14:val="tx1"/>
                        </w14:solidFill>
                      </w14:textFill>
                    </w:rPr>
                    <w:t>颗粒物</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0.053</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0.5</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0.106</w:t>
                  </w:r>
                </w:p>
              </w:tc>
              <w:tc>
                <w:tcPr>
                  <w:tcW w:w="118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58.49%</w:t>
                  </w: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0.672</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0.168</w:t>
                  </w:r>
                </w:p>
              </w:tc>
              <w:tc>
                <w:tcPr>
                  <w:tcW w:w="118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3#厂房</w:t>
                  </w: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0.399</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0.099</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w:t>
                  </w:r>
                </w:p>
              </w:tc>
              <w:tc>
                <w:tcPr>
                  <w:tcW w:w="11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4#厂房</w:t>
                  </w: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b w:val="0"/>
                      <w:bCs w:val="0"/>
                      <w:color w:val="000000" w:themeColor="text1"/>
                      <w:lang w:eastAsia="zh-CN"/>
                      <w14:textFill>
                        <w14:solidFill>
                          <w14:schemeClr w14:val="tx1"/>
                        </w14:solidFill>
                      </w14:textFill>
                    </w:rPr>
                    <w:t>颗粒物</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118</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0.5</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0.0236</w:t>
                  </w:r>
                </w:p>
              </w:tc>
              <w:tc>
                <w:tcPr>
                  <w:tcW w:w="118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69.49</w:t>
                  </w: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0.1</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60</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0.04</w:t>
                  </w:r>
                </w:p>
              </w:tc>
              <w:tc>
                <w:tcPr>
                  <w:tcW w:w="118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5#厂房</w:t>
                  </w:r>
                </w:p>
              </w:tc>
              <w:tc>
                <w:tcPr>
                  <w:tcW w:w="1185" w:type="dxa"/>
                  <w:tcBorders>
                    <w:tl2br w:val="nil"/>
                    <w:tr2bl w:val="nil"/>
                  </w:tcBorders>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13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0.399</w:t>
                  </w:r>
                </w:p>
              </w:tc>
              <w:tc>
                <w:tcPr>
                  <w:tcW w:w="1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5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0.099</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w:t>
                  </w:r>
                </w:p>
              </w:tc>
              <w:tc>
                <w:tcPr>
                  <w:tcW w:w="11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9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是</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经计算，本项目全厂卫生防护距离计算结果汇总见</w:t>
            </w:r>
            <w:r>
              <w:rPr>
                <w:rFonts w:hint="eastAsia"/>
                <w:color w:val="000000" w:themeColor="text1"/>
                <w:sz w:val="24"/>
                <w:lang w:val="en-US" w:eastAsia="zh-CN"/>
                <w14:textFill>
                  <w14:solidFill>
                    <w14:schemeClr w14:val="tx1"/>
                  </w14:solidFill>
                </w14:textFill>
              </w:rPr>
              <w:t>下</w:t>
            </w:r>
            <w:r>
              <w:rPr>
                <w:rFonts w:hint="default"/>
                <w:color w:val="000000" w:themeColor="text1"/>
                <w:sz w:val="24"/>
                <w:lang w:val="en-US" w:eastAsia="zh-CN"/>
                <w14:textFill>
                  <w14:solidFill>
                    <w14:schemeClr w14:val="tx1"/>
                  </w14:solidFill>
                </w14:textFill>
              </w:rPr>
              <w:t>表</w:t>
            </w:r>
            <w:r>
              <w:rPr>
                <w:rFonts w:hint="eastAsia"/>
                <w:color w:val="000000" w:themeColor="text1"/>
                <w:sz w:val="24"/>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auto"/>
              <w:rPr>
                <w:rFonts w:hint="default"/>
                <w:b/>
                <w:bCs/>
                <w:color w:val="000000" w:themeColor="text1"/>
                <w:sz w:val="24"/>
                <w14:textFill>
                  <w14:solidFill>
                    <w14:schemeClr w14:val="tx1"/>
                  </w14:solidFill>
                </w14:textFill>
              </w:rPr>
            </w:pPr>
            <w:r>
              <w:rPr>
                <w:rFonts w:hint="default"/>
                <w:b/>
                <w:bCs/>
                <w:color w:val="000000" w:themeColor="text1"/>
                <w:sz w:val="24"/>
                <w:lang w:val="en-US" w:eastAsia="zh-CN"/>
                <w14:textFill>
                  <w14:solidFill>
                    <w14:schemeClr w14:val="tx1"/>
                  </w14:solidFill>
                </w14:textFill>
              </w:rPr>
              <w:t>表 4</w:t>
            </w:r>
            <w:r>
              <w:rPr>
                <w:rFonts w:hint="eastAsia"/>
                <w:b/>
                <w:bCs/>
                <w:color w:val="000000" w:themeColor="text1"/>
                <w:sz w:val="24"/>
                <w:lang w:val="en-US" w:eastAsia="zh-CN"/>
                <w14:textFill>
                  <w14:solidFill>
                    <w14:schemeClr w14:val="tx1"/>
                  </w14:solidFill>
                </w14:textFill>
              </w:rPr>
              <w:t>.8</w:t>
            </w:r>
            <w:r>
              <w:rPr>
                <w:rFonts w:hint="default"/>
                <w:b/>
                <w:bCs/>
                <w:color w:val="000000" w:themeColor="text1"/>
                <w:sz w:val="24"/>
                <w:lang w:val="en-US" w:eastAsia="zh-CN"/>
                <w14:textFill>
                  <w14:solidFill>
                    <w14:schemeClr w14:val="tx1"/>
                  </w14:solidFill>
                </w14:textFill>
              </w:rPr>
              <w:t xml:space="preserve"> 卫生防护距离计算结果汇总表</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996"/>
              <w:gridCol w:w="760"/>
              <w:gridCol w:w="937"/>
              <w:gridCol w:w="852"/>
              <w:gridCol w:w="855"/>
              <w:gridCol w:w="1712"/>
              <w:gridCol w:w="14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236"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污染源</w:t>
                  </w:r>
                </w:p>
              </w:tc>
              <w:tc>
                <w:tcPr>
                  <w:tcW w:w="996"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污染物</w:t>
                  </w:r>
                </w:p>
              </w:tc>
              <w:tc>
                <w:tcPr>
                  <w:tcW w:w="760"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参数A</w:t>
                  </w:r>
                </w:p>
              </w:tc>
              <w:tc>
                <w:tcPr>
                  <w:tcW w:w="937"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参数B</w:t>
                  </w:r>
                </w:p>
              </w:tc>
              <w:tc>
                <w:tcPr>
                  <w:tcW w:w="852"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参数C</w:t>
                  </w:r>
                </w:p>
              </w:tc>
              <w:tc>
                <w:tcPr>
                  <w:tcW w:w="855"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参数D</w:t>
                  </w:r>
                </w:p>
              </w:tc>
              <w:tc>
                <w:tcPr>
                  <w:tcW w:w="1712"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卫生防护距离计算值(m)</w:t>
                  </w:r>
                </w:p>
              </w:tc>
              <w:tc>
                <w:tcPr>
                  <w:tcW w:w="1439" w:type="dxa"/>
                  <w:tcBorders>
                    <w:tl2br w:val="nil"/>
                    <w:tr2bl w:val="nil"/>
                  </w:tcBorders>
                  <w:noWrap/>
                  <w:vAlign w:val="center"/>
                </w:tcPr>
                <w:p>
                  <w:pPr>
                    <w:widowControl/>
                    <w:spacing w:line="240" w:lineRule="auto"/>
                    <w:ind w:firstLine="0" w:firstLineChars="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卫生防护距离(m)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36" w:type="dxa"/>
                  <w:tcBorders>
                    <w:tl2br w:val="nil"/>
                    <w:tr2bl w:val="nil"/>
                  </w:tcBorders>
                  <w:noWrap/>
                  <w:vAlign w:val="center"/>
                </w:tcPr>
                <w:p>
                  <w:pPr>
                    <w:widowControl/>
                    <w:spacing w:line="240" w:lineRule="auto"/>
                    <w:ind w:firstLine="0" w:firstLineChars="0"/>
                    <w:jc w:val="center"/>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1#厂房</w:t>
                  </w:r>
                </w:p>
              </w:tc>
              <w:tc>
                <w:tcPr>
                  <w:tcW w:w="996"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eastAsia="zh-CN"/>
                      <w14:textFill>
                        <w14:solidFill>
                          <w14:schemeClr w14:val="tx1"/>
                        </w14:solidFill>
                      </w14:textFill>
                    </w:rPr>
                    <w:t>颗粒物</w:t>
                  </w:r>
                </w:p>
              </w:tc>
              <w:tc>
                <w:tcPr>
                  <w:tcW w:w="760"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470</w:t>
                  </w:r>
                </w:p>
              </w:tc>
              <w:tc>
                <w:tcPr>
                  <w:tcW w:w="937"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0.021</w:t>
                  </w:r>
                </w:p>
              </w:tc>
              <w:tc>
                <w:tcPr>
                  <w:tcW w:w="852"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1.85</w:t>
                  </w:r>
                </w:p>
              </w:tc>
              <w:tc>
                <w:tcPr>
                  <w:tcW w:w="855"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0.84</w:t>
                  </w:r>
                </w:p>
              </w:tc>
              <w:tc>
                <w:tcPr>
                  <w:tcW w:w="1712"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8.120</w:t>
                  </w:r>
                </w:p>
              </w:tc>
              <w:tc>
                <w:tcPr>
                  <w:tcW w:w="1439"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236" w:type="dxa"/>
                  <w:tcBorders>
                    <w:tl2br w:val="nil"/>
                    <w:tr2bl w:val="nil"/>
                  </w:tcBorders>
                  <w:noWrap/>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2#厂房</w:t>
                  </w:r>
                </w:p>
              </w:tc>
              <w:tc>
                <w:tcPr>
                  <w:tcW w:w="996"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760"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470</w:t>
                  </w:r>
                </w:p>
              </w:tc>
              <w:tc>
                <w:tcPr>
                  <w:tcW w:w="937"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0.021</w:t>
                  </w:r>
                </w:p>
              </w:tc>
              <w:tc>
                <w:tcPr>
                  <w:tcW w:w="852"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1.85</w:t>
                  </w:r>
                </w:p>
              </w:tc>
              <w:tc>
                <w:tcPr>
                  <w:tcW w:w="855"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0.84</w:t>
                  </w:r>
                </w:p>
              </w:tc>
              <w:tc>
                <w:tcPr>
                  <w:tcW w:w="1712" w:type="dxa"/>
                  <w:tcBorders>
                    <w:tl2br w:val="nil"/>
                    <w:tr2bl w:val="nil"/>
                  </w:tcBorders>
                  <w:noWrap/>
                  <w:vAlign w:val="center"/>
                </w:tcPr>
                <w:p>
                  <w:pPr>
                    <w:widowControl/>
                    <w:spacing w:line="240" w:lineRule="auto"/>
                    <w:ind w:firstLine="0" w:firstLineChars="0"/>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3.379</w:t>
                  </w:r>
                </w:p>
              </w:tc>
              <w:tc>
                <w:tcPr>
                  <w:tcW w:w="1439"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236" w:type="dxa"/>
                  <w:tcBorders>
                    <w:tl2br w:val="nil"/>
                    <w:tr2bl w:val="nil"/>
                  </w:tcBorders>
                  <w:noWrap/>
                  <w:vAlign w:val="center"/>
                </w:tcPr>
                <w:p>
                  <w:pPr>
                    <w:widowControl/>
                    <w:spacing w:line="240" w:lineRule="auto"/>
                    <w:ind w:firstLine="0" w:firstLineChars="0"/>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3#厂房</w:t>
                  </w:r>
                </w:p>
              </w:tc>
              <w:tc>
                <w:tcPr>
                  <w:tcW w:w="996"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760"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470</w:t>
                  </w:r>
                </w:p>
              </w:tc>
              <w:tc>
                <w:tcPr>
                  <w:tcW w:w="937"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0.021</w:t>
                  </w:r>
                </w:p>
              </w:tc>
              <w:tc>
                <w:tcPr>
                  <w:tcW w:w="852"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1.85</w:t>
                  </w:r>
                </w:p>
              </w:tc>
              <w:tc>
                <w:tcPr>
                  <w:tcW w:w="855"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0.84</w:t>
                  </w:r>
                </w:p>
              </w:tc>
              <w:tc>
                <w:tcPr>
                  <w:tcW w:w="1712" w:type="dxa"/>
                  <w:tcBorders>
                    <w:tl2br w:val="nil"/>
                    <w:tr2bl w:val="nil"/>
                  </w:tcBorders>
                  <w:noWrap/>
                  <w:vAlign w:val="center"/>
                </w:tcPr>
                <w:p>
                  <w:pPr>
                    <w:widowControl/>
                    <w:spacing w:line="240" w:lineRule="auto"/>
                    <w:ind w:firstLine="0" w:firstLineChars="0"/>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2.760</w:t>
                  </w:r>
                </w:p>
              </w:tc>
              <w:tc>
                <w:tcPr>
                  <w:tcW w:w="1439"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236"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4#厂房</w:t>
                  </w:r>
                </w:p>
              </w:tc>
              <w:tc>
                <w:tcPr>
                  <w:tcW w:w="996"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760"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470</w:t>
                  </w:r>
                </w:p>
              </w:tc>
              <w:tc>
                <w:tcPr>
                  <w:tcW w:w="937"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0.021</w:t>
                  </w:r>
                </w:p>
              </w:tc>
              <w:tc>
                <w:tcPr>
                  <w:tcW w:w="852"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1.85</w:t>
                  </w:r>
                </w:p>
              </w:tc>
              <w:tc>
                <w:tcPr>
                  <w:tcW w:w="855"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0.84</w:t>
                  </w:r>
                </w:p>
              </w:tc>
              <w:tc>
                <w:tcPr>
                  <w:tcW w:w="1712" w:type="dxa"/>
                  <w:tcBorders>
                    <w:tl2br w:val="nil"/>
                    <w:tr2bl w:val="nil"/>
                  </w:tcBorders>
                  <w:noWrap/>
                  <w:vAlign w:val="center"/>
                </w:tcPr>
                <w:p>
                  <w:pPr>
                    <w:widowControl/>
                    <w:spacing w:line="240" w:lineRule="auto"/>
                    <w:ind w:firstLine="0" w:firstLineChars="0"/>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1.495</w:t>
                  </w:r>
                </w:p>
              </w:tc>
              <w:tc>
                <w:tcPr>
                  <w:tcW w:w="1439"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236" w:type="dxa"/>
                  <w:tcBorders>
                    <w:tl2br w:val="nil"/>
                    <w:tr2bl w:val="nil"/>
                  </w:tcBorders>
                  <w:noWrap/>
                  <w:vAlign w:val="center"/>
                </w:tcPr>
                <w:p>
                  <w:pPr>
                    <w:widowControl/>
                    <w:spacing w:line="240" w:lineRule="auto"/>
                    <w:ind w:firstLine="0" w:firstLineChars="0"/>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5#厂房</w:t>
                  </w:r>
                </w:p>
              </w:tc>
              <w:tc>
                <w:tcPr>
                  <w:tcW w:w="996" w:type="dxa"/>
                  <w:tcBorders>
                    <w:tl2br w:val="nil"/>
                    <w:tr2bl w:val="nil"/>
                  </w:tcBorders>
                  <w:noWrap/>
                  <w:vAlign w:val="center"/>
                </w:tcPr>
                <w:p>
                  <w:pPr>
                    <w:widowControl/>
                    <w:spacing w:line="240" w:lineRule="auto"/>
                    <w:ind w:firstLine="0" w:firstLineChars="0"/>
                    <w:jc w:val="cente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NMHC</w:t>
                  </w:r>
                </w:p>
              </w:tc>
              <w:tc>
                <w:tcPr>
                  <w:tcW w:w="760"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470</w:t>
                  </w:r>
                </w:p>
              </w:tc>
              <w:tc>
                <w:tcPr>
                  <w:tcW w:w="937"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0.021</w:t>
                  </w:r>
                </w:p>
              </w:tc>
              <w:tc>
                <w:tcPr>
                  <w:tcW w:w="852"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1.85</w:t>
                  </w:r>
                </w:p>
              </w:tc>
              <w:tc>
                <w:tcPr>
                  <w:tcW w:w="855"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0.84</w:t>
                  </w:r>
                </w:p>
              </w:tc>
              <w:tc>
                <w:tcPr>
                  <w:tcW w:w="1712" w:type="dxa"/>
                  <w:tcBorders>
                    <w:tl2br w:val="nil"/>
                    <w:tr2bl w:val="nil"/>
                  </w:tcBorders>
                  <w:noWrap/>
                  <w:vAlign w:val="center"/>
                </w:tcPr>
                <w:p>
                  <w:pPr>
                    <w:widowControl/>
                    <w:spacing w:line="240" w:lineRule="auto"/>
                    <w:ind w:firstLine="0" w:firstLineChars="0"/>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2.760</w:t>
                  </w:r>
                </w:p>
              </w:tc>
              <w:tc>
                <w:tcPr>
                  <w:tcW w:w="1439" w:type="dxa"/>
                  <w:tcBorders>
                    <w:tl2br w:val="nil"/>
                    <w:tr2bl w:val="nil"/>
                  </w:tcBorders>
                  <w:noWrap/>
                  <w:vAlign w:val="center"/>
                </w:tcPr>
                <w:p>
                  <w:pPr>
                    <w:widowControl/>
                    <w:spacing w:line="240" w:lineRule="auto"/>
                    <w:ind w:firstLine="0" w:firstLineChars="0"/>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50</w:t>
                  </w:r>
                </w:p>
              </w:tc>
            </w:tr>
          </w:tbl>
          <w:p>
            <w:pPr>
              <w:pStyle w:val="42"/>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eastAsia" w:cs="Times New Roman"/>
                <w:b w:val="0"/>
                <w:bCs/>
                <w:color w:val="000000" w:themeColor="text1"/>
                <w:spacing w:val="-10"/>
                <w:sz w:val="24"/>
                <w:szCs w:val="24"/>
                <w:vertAlign w:val="baseline"/>
                <w:lang w:val="en-US" w:eastAsia="zh-CN"/>
                <w14:textFill>
                  <w14:solidFill>
                    <w14:schemeClr w14:val="tx1"/>
                  </w14:solidFill>
                </w14:textFill>
              </w:rPr>
            </w:pPr>
            <w:r>
              <w:rPr>
                <w:rFonts w:hint="eastAsia" w:cs="Times New Roman"/>
                <w:b w:val="0"/>
                <w:bCs/>
                <w:color w:val="000000" w:themeColor="text1"/>
                <w:spacing w:val="-10"/>
                <w:sz w:val="24"/>
                <w:szCs w:val="24"/>
                <w:vertAlign w:val="baseline"/>
                <w:lang w:val="en-US" w:eastAsia="zh-CN"/>
                <w14:textFill>
                  <w14:solidFill>
                    <w14:schemeClr w14:val="tx1"/>
                  </w14:solidFill>
                </w14:textFill>
              </w:rPr>
              <w:drawing>
                <wp:inline distT="0" distB="0" distL="114300" distR="114300">
                  <wp:extent cx="5647055" cy="1088390"/>
                  <wp:effectExtent l="0" t="0" r="0" b="0"/>
                  <wp:docPr id="8" name="图片 8" descr="170487193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4871938153"/>
                          <pic:cNvPicPr>
                            <a:picLocks noChangeAspect="1"/>
                          </pic:cNvPicPr>
                        </pic:nvPicPr>
                        <pic:blipFill>
                          <a:blip r:embed="rId11"/>
                          <a:srcRect b="38500"/>
                          <a:stretch>
                            <a:fillRect/>
                          </a:stretch>
                        </pic:blipFill>
                        <pic:spPr>
                          <a:xfrm>
                            <a:off x="0" y="0"/>
                            <a:ext cx="5647055" cy="1088390"/>
                          </a:xfrm>
                          <a:prstGeom prst="rect">
                            <a:avLst/>
                          </a:prstGeom>
                        </pic:spPr>
                      </pic:pic>
                    </a:graphicData>
                  </a:graphic>
                </wp:inline>
              </w:drawing>
            </w:r>
          </w:p>
          <w:p>
            <w:pPr>
              <w:keepNext w:val="0"/>
              <w:keepLines w:val="0"/>
              <w:widowControl/>
              <w:suppressLineNumbers w:val="0"/>
              <w:spacing w:line="360" w:lineRule="auto"/>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图</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4</w:t>
            </w:r>
            <w:r>
              <w:rPr>
                <w:rFonts w:hint="eastAsia" w:ascii="宋体" w:hAnsi="宋体" w:cs="宋体"/>
                <w:b/>
                <w:bCs/>
                <w:color w:val="000000" w:themeColor="text1"/>
                <w:kern w:val="0"/>
                <w:sz w:val="24"/>
                <w:szCs w:val="24"/>
                <w:lang w:val="en-US" w:eastAsia="zh-CN" w:bidi="ar"/>
                <w14:textFill>
                  <w14:solidFill>
                    <w14:schemeClr w14:val="tx1"/>
                  </w14:solidFill>
                </w14:textFill>
              </w:rPr>
              <w:t>.</w:t>
            </w:r>
            <w:r>
              <w:rPr>
                <w:rFonts w:hint="eastAsia" w:cs="Times New Roman"/>
                <w:b/>
                <w:bCs/>
                <w:color w:val="000000" w:themeColor="text1"/>
                <w:kern w:val="0"/>
                <w:sz w:val="24"/>
                <w:szCs w:val="24"/>
                <w:lang w:val="en-US" w:eastAsia="zh-CN" w:bidi="ar"/>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卫生防护距离计算过程图</w:t>
            </w:r>
          </w:p>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jc w:val="left"/>
              <w:textAlignment w:val="auto"/>
              <w:rPr>
                <w:rFonts w:hint="default"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pPr>
            <w:r>
              <w:rPr>
                <w:rFonts w:hint="default"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由上表可知，本项目建成后卫生防护距离为以本项目的</w:t>
            </w:r>
            <w:r>
              <w:rPr>
                <w:rFonts w:hint="eastAsia"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5座厂房各</w:t>
            </w:r>
            <w:r>
              <w:rPr>
                <w:rFonts w:hint="default"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外扩</w:t>
            </w:r>
            <w:r>
              <w:rPr>
                <w:rFonts w:hint="eastAsia"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5</w:t>
            </w:r>
            <w:r>
              <w:rPr>
                <w:rFonts w:hint="default"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0m组成的包络范围。根据实际勘察，本项目</w:t>
            </w:r>
            <w:r>
              <w:rPr>
                <w:rFonts w:hint="eastAsia"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厂房</w:t>
            </w:r>
            <w:r>
              <w:rPr>
                <w:rFonts w:hint="default" w:ascii="Times New Roman" w:hAnsi="Times New Roman" w:cs="Times New Roman"/>
                <w:b w:val="0"/>
                <w:bCs/>
                <w:color w:val="000000" w:themeColor="text1"/>
                <w:spacing w:val="-10"/>
                <w:sz w:val="24"/>
                <w:szCs w:val="24"/>
                <w:vertAlign w:val="baseline"/>
                <w:lang w:val="en-US" w:eastAsia="zh-CN"/>
                <w14:textFill>
                  <w14:solidFill>
                    <w14:schemeClr w14:val="tx1"/>
                  </w14:solidFill>
                </w14:textFill>
              </w:rPr>
              <w:t>卫生防护距离范围内无居民集中区、学校、医院等环境敏感保护目标，满足该项目卫生防护距离要求。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（5）废气排放源监测计划</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cs="宋体"/>
                <w:b/>
                <w:bCs/>
                <w:color w:val="000000" w:themeColor="text1"/>
                <w:sz w:val="24"/>
                <w:szCs w:val="24"/>
                <w:lang w:val="en-US" w:eastAsia="zh-CN"/>
                <w14:textFill>
                  <w14:solidFill>
                    <w14:schemeClr w14:val="tx1"/>
                  </w14:solidFill>
                </w14:textFill>
              </w:rPr>
            </w:pPr>
            <w:r>
              <w:rPr>
                <w:rFonts w:hint="eastAsia"/>
                <w:bCs/>
                <w:color w:val="000000" w:themeColor="text1"/>
                <w:spacing w:val="-10"/>
                <w:sz w:val="24"/>
                <w:lang w:val="en-US" w:eastAsia="zh-CN"/>
                <w14:textFill>
                  <w14:solidFill>
                    <w14:schemeClr w14:val="tx1"/>
                  </w14:solidFill>
                </w14:textFill>
              </w:rPr>
              <w:t>参照</w:t>
            </w:r>
            <w:r>
              <w:rPr>
                <w:rFonts w:hint="eastAsia"/>
                <w:bCs/>
                <w:color w:val="000000" w:themeColor="text1"/>
                <w:spacing w:val="-10"/>
                <w:sz w:val="24"/>
                <w14:textFill>
                  <w14:solidFill>
                    <w14:schemeClr w14:val="tx1"/>
                  </w14:solidFill>
                </w14:textFill>
              </w:rPr>
              <w:t>《排污单位自行监测技术指南 总则》（HJ 819-2017</w:t>
            </w:r>
            <w:r>
              <w:rPr>
                <w:rFonts w:hint="eastAsia"/>
                <w:bCs/>
                <w:color w:val="000000" w:themeColor="text1"/>
                <w:spacing w:val="-10"/>
                <w:sz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《排污单位自行监测技术指南 橡胶和塑料制品》（</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 1207</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2021</w:t>
            </w:r>
            <w:r>
              <w:rPr>
                <w:rFonts w:hint="eastAsia" w:ascii="宋体" w:hAnsi="宋体" w:eastAsia="宋体" w:cs="宋体"/>
                <w:color w:val="000000" w:themeColor="text1"/>
                <w:kern w:val="0"/>
                <w:sz w:val="24"/>
                <w:szCs w:val="24"/>
                <w:lang w:val="en-US" w:eastAsia="zh-CN" w:bidi="ar"/>
                <w14:textFill>
                  <w14:solidFill>
                    <w14:schemeClr w14:val="tx1"/>
                  </w14:solidFill>
                </w14:textFill>
              </w:rPr>
              <w:t>）和《排污单位自行监测技术指南 印刷工业》</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 1246—2022）</w:t>
            </w:r>
            <w:r>
              <w:rPr>
                <w:rFonts w:hint="eastAsia" w:ascii="Times New Roman" w:hAnsi="Times New Roman" w:eastAsia="新宋体" w:cs="Times New Roman"/>
                <w:bCs/>
                <w:color w:val="000000" w:themeColor="text1"/>
                <w:spacing w:val="-10"/>
                <w:sz w:val="24"/>
                <w:szCs w:val="24"/>
                <w:lang w:val="en-US" w:eastAsia="zh-CN"/>
                <w14:textFill>
                  <w14:solidFill>
                    <w14:schemeClr w14:val="tx1"/>
                  </w14:solidFill>
                </w14:textFill>
              </w:rPr>
              <w:t>，列出本项目监测计划，如下表所示：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宋体"/>
                <w:b/>
                <w:bCs/>
                <w:color w:val="000000" w:themeColor="text1"/>
                <w:sz w:val="24"/>
                <w:szCs w:val="24"/>
                <w:lang w:val="en-US" w:eastAsia="zh-CN"/>
                <w14:textFill>
                  <w14:solidFill>
                    <w14:schemeClr w14:val="tx1"/>
                  </w14:solidFill>
                </w14:textFill>
              </w:rPr>
            </w:pPr>
            <w:r>
              <w:rPr>
                <w:rFonts w:hint="eastAsia" w:ascii="Times New Roman" w:hAnsi="Times New Roman" w:cs="宋体"/>
                <w:b/>
                <w:bCs/>
                <w:color w:val="000000" w:themeColor="text1"/>
                <w:sz w:val="24"/>
                <w:szCs w:val="24"/>
                <w:lang w:val="en-US" w:eastAsia="zh-CN"/>
                <w14:textFill>
                  <w14:solidFill>
                    <w14:schemeClr w14:val="tx1"/>
                  </w14:solidFill>
                </w14:textFill>
              </w:rPr>
              <w:t>表4</w:t>
            </w:r>
            <w:r>
              <w:rPr>
                <w:rFonts w:hint="eastAsia" w:cs="宋体"/>
                <w:b/>
                <w:bCs/>
                <w:color w:val="000000" w:themeColor="text1"/>
                <w:sz w:val="24"/>
                <w:szCs w:val="24"/>
                <w:lang w:val="en-US" w:eastAsia="zh-CN"/>
                <w14:textFill>
                  <w14:solidFill>
                    <w14:schemeClr w14:val="tx1"/>
                  </w14:solidFill>
                </w14:textFill>
              </w:rPr>
              <w:t>.9</w:t>
            </w:r>
            <w:r>
              <w:rPr>
                <w:rFonts w:hint="eastAsia" w:ascii="Times New Roman" w:hAnsi="Times New Roman" w:cs="宋体"/>
                <w:b/>
                <w:bCs/>
                <w:color w:val="000000" w:themeColor="text1"/>
                <w:sz w:val="24"/>
                <w:szCs w:val="24"/>
                <w:lang w:val="en-US" w:eastAsia="zh-CN"/>
                <w14:textFill>
                  <w14:solidFill>
                    <w14:schemeClr w14:val="tx1"/>
                  </w14:solidFill>
                </w14:textFill>
              </w:rPr>
              <w:t xml:space="preserve">  监测计划一览表</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6"/>
              <w:gridCol w:w="2196"/>
              <w:gridCol w:w="21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类型</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监测</w:t>
                  </w:r>
                  <w:r>
                    <w:rPr>
                      <w:rFonts w:hint="eastAsia"/>
                      <w:b/>
                      <w:bCs/>
                      <w:color w:val="000000" w:themeColor="text1"/>
                      <w:sz w:val="21"/>
                      <w:szCs w:val="21"/>
                      <w:lang w:eastAsia="zh-CN"/>
                      <w14:textFill>
                        <w14:solidFill>
                          <w14:schemeClr w14:val="tx1"/>
                        </w14:solidFill>
                      </w14:textFill>
                    </w:rPr>
                    <w:t>点位</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监</w:t>
                  </w:r>
                  <w:r>
                    <w:rPr>
                      <w:rFonts w:hint="eastAsia"/>
                      <w:b/>
                      <w:bCs/>
                      <w:color w:val="000000" w:themeColor="text1"/>
                      <w:sz w:val="21"/>
                      <w:szCs w:val="21"/>
                      <w:lang w:eastAsia="zh-CN"/>
                      <w14:textFill>
                        <w14:solidFill>
                          <w14:schemeClr w14:val="tx1"/>
                        </w14:solidFill>
                      </w14:textFill>
                    </w:rPr>
                    <w:t>测因子</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b/>
                      <w:bCs/>
                      <w:color w:val="000000" w:themeColor="text1"/>
                      <w:sz w:val="21"/>
                      <w:szCs w:val="21"/>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检测</w:t>
                  </w:r>
                  <w:r>
                    <w:rPr>
                      <w:rFonts w:hint="eastAsia" w:ascii="Times New Roman" w:hAnsi="Times New Roman"/>
                      <w:b/>
                      <w:bCs/>
                      <w:color w:val="000000" w:themeColor="text1"/>
                      <w:sz w:val="21"/>
                      <w:szCs w:val="21"/>
                      <w14:textFill>
                        <w14:solidFill>
                          <w14:schemeClr w14:val="tx1"/>
                        </w14:solidFill>
                      </w14:textFill>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9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有组织废气</w:t>
                  </w:r>
                </w:p>
              </w:tc>
              <w:tc>
                <w:tcPr>
                  <w:tcW w:w="219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DA0</w:t>
                  </w:r>
                  <w:r>
                    <w:rPr>
                      <w:rFonts w:hint="eastAsia" w:ascii="Times New Roman" w:hAnsi="Times New Roman"/>
                      <w:color w:val="000000" w:themeColor="text1"/>
                      <w:sz w:val="21"/>
                      <w:szCs w:val="21"/>
                      <w:lang w:val="en-US" w:eastAsia="zh-CN"/>
                      <w14:textFill>
                        <w14:solidFill>
                          <w14:schemeClr w14:val="tx1"/>
                        </w14:solidFill>
                      </w14:textFill>
                    </w:rPr>
                    <w:t>01</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颗粒物</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DA002</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颗粒物</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半年一次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DA003</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DA004</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颗粒物</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6"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DA005</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厂界</w:t>
                  </w:r>
                  <w:r>
                    <w:rPr>
                      <w:rFonts w:hint="eastAsia" w:ascii="Times New Roman" w:hAnsi="Times New Roman"/>
                      <w:color w:val="000000" w:themeColor="text1"/>
                      <w:sz w:val="21"/>
                      <w:szCs w:val="21"/>
                      <w14:textFill>
                        <w14:solidFill>
                          <w14:schemeClr w14:val="tx1"/>
                        </w14:solidFill>
                      </w14:textFill>
                    </w:rPr>
                    <w:t>无组织废气</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按照（</w:t>
                  </w:r>
                  <w:r>
                    <w:rPr>
                      <w:rFonts w:hint="eastAsia" w:ascii="Times New Roman" w:hAnsi="Times New Roman"/>
                      <w:color w:val="000000" w:themeColor="text1"/>
                      <w:sz w:val="21"/>
                      <w:szCs w:val="21"/>
                      <w14:textFill>
                        <w14:solidFill>
                          <w14:schemeClr w14:val="tx1"/>
                        </w14:solidFill>
                      </w14:textFill>
                    </w:rPr>
                    <w:t>HJ</w:t>
                  </w:r>
                  <w:r>
                    <w:rPr>
                      <w:rFonts w:hint="eastAsia" w:ascii="Times New Roman" w:hAnsi="Times New Roman"/>
                      <w:color w:val="000000" w:themeColor="text1"/>
                      <w:sz w:val="21"/>
                      <w:szCs w:val="21"/>
                      <w:lang w:val="en-US"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T 55-2000</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确定</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厂内无组织</w:t>
                  </w:r>
                  <w:r>
                    <w:rPr>
                      <w:rFonts w:hint="eastAsia" w:ascii="Times New Roman" w:hAnsi="Times New Roman"/>
                      <w:color w:val="000000" w:themeColor="text1"/>
                      <w:sz w:val="21"/>
                      <w:szCs w:val="21"/>
                      <w14:textFill>
                        <w14:solidFill>
                          <w14:schemeClr w14:val="tx1"/>
                        </w14:solidFill>
                      </w14:textFill>
                    </w:rPr>
                    <w:t>废气</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厂房门窗外1米</w:t>
                  </w:r>
                </w:p>
              </w:tc>
              <w:tc>
                <w:tcPr>
                  <w:tcW w:w="2196"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非甲烷总烃</w:t>
                  </w:r>
                </w:p>
              </w:tc>
              <w:tc>
                <w:tcPr>
                  <w:tcW w:w="2199"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一</w:t>
                  </w:r>
                  <w:r>
                    <w:rPr>
                      <w:rFonts w:hint="eastAsia" w:ascii="Times New Roman" w:hAnsi="Times New Roman"/>
                      <w:color w:val="000000" w:themeColor="text1"/>
                      <w:sz w:val="21"/>
                      <w:szCs w:val="21"/>
                      <w14:textFill>
                        <w14:solidFill>
                          <w14:schemeClr w14:val="tx1"/>
                        </w14:solidFill>
                      </w14:textFill>
                    </w:rPr>
                    <w:t>年一次</w:t>
                  </w:r>
                </w:p>
              </w:tc>
            </w:tr>
          </w:tbl>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cs="宋体"/>
                <w:b/>
                <w:bCs/>
                <w:color w:val="000000" w:themeColor="text1"/>
                <w:sz w:val="24"/>
                <w:szCs w:val="24"/>
                <w:lang w:val="en-US"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废气环境影响分析</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本次对大气环境影响的定性分析基于以下方面：</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①项目排放的大气污染物</w:t>
            </w:r>
            <w:r>
              <w:rPr>
                <w:rFonts w:hint="eastAsia"/>
                <w:color w:val="000000" w:themeColor="text1"/>
                <w:sz w:val="24"/>
                <w:lang w:val="en-US" w:eastAsia="zh-CN"/>
                <w14:textFill>
                  <w14:solidFill>
                    <w14:schemeClr w14:val="tx1"/>
                  </w14:solidFill>
                </w14:textFill>
              </w:rPr>
              <w:t>为</w:t>
            </w:r>
            <w:r>
              <w:rPr>
                <w:rFonts w:hint="eastAsia"/>
                <w:color w:val="000000" w:themeColor="text1"/>
                <w:sz w:val="24"/>
                <w14:textFill>
                  <w14:solidFill>
                    <w14:schemeClr w14:val="tx1"/>
                  </w14:solidFill>
                </w14:textFill>
              </w:rPr>
              <w:t>非甲烷总烃，不涉及《有毒有害大气污染物名录》中的污染物以及二噁英、苯并</w:t>
            </w:r>
            <w:r>
              <w:rPr>
                <w:rFonts w:hint="eastAsia" w:ascii="宋体" w:hAnsi="宋体" w:eastAsia="宋体" w:cs="宋体"/>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芘、氰化物、氯气等有毒有害污染物。</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②项目采取的废气治理措施属于《排污许可证申请与核发技术规范 橡胶和塑料制品工业》（HJ1122-2020）中的明确规定的废气治理可行技术。</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③通过采取以上可行技术，项目各废气污染源的排放浓度可满足达标排放</w:t>
            </w:r>
            <w:r>
              <w:rPr>
                <w:rFonts w:hint="eastAsia"/>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color w:val="000000" w:themeColor="text1"/>
                <w:sz w:val="24"/>
                <w14:textFill>
                  <w14:solidFill>
                    <w14:schemeClr w14:val="tx1"/>
                  </w14:solidFill>
                </w14:textFill>
              </w:rPr>
              <w:t>综上，在严格落实各项污染防治措施的基础上，项目废气排放对区域大气环境和敏感目标的影响</w:t>
            </w:r>
            <w:r>
              <w:rPr>
                <w:rFonts w:hint="eastAsia"/>
                <w:color w:val="000000" w:themeColor="text1"/>
                <w:sz w:val="24"/>
                <w:lang w:val="en-US" w:eastAsia="zh-CN"/>
                <w14:textFill>
                  <w14:solidFill>
                    <w14:schemeClr w14:val="tx1"/>
                  </w14:solidFill>
                </w14:textFill>
              </w:rPr>
              <w:t>可以接受</w:t>
            </w:r>
            <w:r>
              <w:rPr>
                <w:rFonts w:hint="eastAsia"/>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宋体"/>
                <w:b/>
                <w:bCs/>
                <w:color w:val="000000" w:themeColor="text1"/>
                <w:sz w:val="24"/>
                <w:szCs w:val="24"/>
                <w:lang w:val="en-US" w:eastAsia="zh-CN"/>
                <w14:textFill>
                  <w14:solidFill>
                    <w14:schemeClr w14:val="tx1"/>
                  </w14:solidFill>
                </w14:textFill>
              </w:rPr>
            </w:pPr>
            <w:r>
              <w:rPr>
                <w:rFonts w:hint="eastAsia" w:ascii="Times New Roman" w:hAnsi="Times New Roman" w:cs="宋体"/>
                <w:b/>
                <w:bCs/>
                <w:color w:val="000000" w:themeColor="text1"/>
                <w:sz w:val="24"/>
                <w:szCs w:val="24"/>
                <w:lang w:val="en-US" w:eastAsia="zh-CN"/>
                <w14:textFill>
                  <w14:solidFill>
                    <w14:schemeClr w14:val="tx1"/>
                  </w14:solidFill>
                </w14:textFill>
              </w:rPr>
              <w:t>2、废水</w:t>
            </w:r>
          </w:p>
          <w:p>
            <w:pPr>
              <w:pStyle w:val="41"/>
              <w:keepNext w:val="0"/>
              <w:keepLines w:val="0"/>
              <w:pageBreakBefore w:val="0"/>
              <w:widowControl w:val="0"/>
              <w:kinsoku/>
              <w:wordWrap/>
              <w:overflowPunct/>
              <w:topLinePunct w:val="0"/>
              <w:autoSpaceDE/>
              <w:autoSpaceDN/>
              <w:bidi w:val="0"/>
              <w:adjustRightInd w:val="0"/>
              <w:snapToGrid w:val="0"/>
              <w:spacing w:line="360" w:lineRule="auto"/>
              <w:ind w:right="0" w:firstLine="482"/>
              <w:textAlignment w:val="auto"/>
              <w:rPr>
                <w:rFonts w:hint="eastAsia" w:hAnsi="Times New Roman" w:eastAsia="宋体"/>
                <w:b/>
                <w:bCs/>
                <w:color w:val="000000" w:themeColor="text1"/>
                <w:sz w:val="24"/>
                <w:szCs w:val="32"/>
                <w:lang w:eastAsia="zh-CN"/>
                <w14:textFill>
                  <w14:solidFill>
                    <w14:schemeClr w14:val="tx1"/>
                  </w14:solidFill>
                </w14:textFill>
              </w:rPr>
            </w:pPr>
            <w:r>
              <w:rPr>
                <w:rFonts w:hint="eastAsia" w:hAnsi="Times New Roman"/>
                <w:b/>
                <w:bCs/>
                <w:color w:val="000000" w:themeColor="text1"/>
                <w:sz w:val="24"/>
                <w:szCs w:val="32"/>
                <w:lang w:eastAsia="zh-CN"/>
                <w14:textFill>
                  <w14:solidFill>
                    <w14:schemeClr w14:val="tx1"/>
                  </w14:solidFill>
                </w14:textFill>
              </w:rPr>
              <w:t>（</w:t>
            </w:r>
            <w:r>
              <w:rPr>
                <w:rFonts w:hint="eastAsia" w:hAnsi="Times New Roman"/>
                <w:b/>
                <w:bCs/>
                <w:color w:val="000000" w:themeColor="text1"/>
                <w:sz w:val="24"/>
                <w:szCs w:val="32"/>
                <w:lang w:val="en-US" w:eastAsia="zh-CN"/>
                <w14:textFill>
                  <w14:solidFill>
                    <w14:schemeClr w14:val="tx1"/>
                  </w14:solidFill>
                </w14:textFill>
              </w:rPr>
              <w:t>1</w:t>
            </w:r>
            <w:r>
              <w:rPr>
                <w:rFonts w:hint="eastAsia" w:hAnsi="Times New Roman"/>
                <w:b/>
                <w:bCs/>
                <w:color w:val="000000" w:themeColor="text1"/>
                <w:sz w:val="24"/>
                <w:szCs w:val="32"/>
                <w:lang w:eastAsia="zh-CN"/>
                <w14:textFill>
                  <w14:solidFill>
                    <w14:schemeClr w14:val="tx1"/>
                  </w14:solidFill>
                </w14:textFill>
              </w:rPr>
              <w:t>）</w:t>
            </w:r>
            <w:r>
              <w:rPr>
                <w:rFonts w:hAnsi="Times New Roman"/>
                <w:b/>
                <w:bCs/>
                <w:color w:val="000000" w:themeColor="text1"/>
                <w:sz w:val="24"/>
                <w:szCs w:val="32"/>
                <w14:textFill>
                  <w14:solidFill>
                    <w14:schemeClr w14:val="tx1"/>
                  </w14:solidFill>
                </w14:textFill>
              </w:rPr>
              <w:t>废水污染源强</w:t>
            </w:r>
            <w:r>
              <w:rPr>
                <w:rFonts w:hint="eastAsia" w:hAnsi="Times New Roman"/>
                <w:b/>
                <w:bCs/>
                <w:color w:val="000000" w:themeColor="text1"/>
                <w:sz w:val="24"/>
                <w:szCs w:val="32"/>
                <w:lang w:eastAsia="zh-CN"/>
                <w14:textFill>
                  <w14:solidFill>
                    <w14:schemeClr w14:val="tx1"/>
                  </w14:solidFill>
                </w14:textFill>
              </w:rPr>
              <w:t>核算</w:t>
            </w:r>
          </w:p>
          <w:p>
            <w:pPr>
              <w:pStyle w:val="41"/>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Ansi="Times New Roman"/>
                <w:color w:val="000000" w:themeColor="text1"/>
                <w:sz w:val="24"/>
                <w:szCs w:val="24"/>
                <w14:textFill>
                  <w14:solidFill>
                    <w14:schemeClr w14:val="tx1"/>
                  </w14:solidFill>
                </w14:textFill>
              </w:rPr>
            </w:pPr>
            <w:r>
              <w:rPr>
                <w:rFonts w:hAnsi="Times New Roman"/>
                <w:color w:val="000000" w:themeColor="text1"/>
                <w:sz w:val="24"/>
                <w:szCs w:val="24"/>
                <w14:textFill>
                  <w14:solidFill>
                    <w14:schemeClr w14:val="tx1"/>
                  </w14:solidFill>
                </w14:textFill>
              </w:rPr>
              <w:t>本项目外排废水主要为印刷机清洗时产生的油墨清洗废水和员工产生的生活污水。</w:t>
            </w:r>
          </w:p>
          <w:p>
            <w:pPr>
              <w:spacing w:line="240" w:lineRule="auto"/>
              <w:ind w:firstLine="482"/>
              <w:jc w:val="center"/>
              <w:rPr>
                <w:rFonts w:ascii="Times New Roman" w:hAnsi="Times New Roman"/>
                <w:b/>
                <w:color w:val="000000" w:themeColor="text1"/>
                <w:sz w:val="24"/>
                <w:szCs w:val="24"/>
                <w14:textFill>
                  <w14:solidFill>
                    <w14:schemeClr w14:val="tx1"/>
                  </w14:solidFill>
                </w14:textFill>
              </w:rPr>
            </w:pPr>
          </w:p>
          <w:p>
            <w:pPr>
              <w:spacing w:line="240" w:lineRule="auto"/>
              <w:ind w:firstLine="482"/>
              <w:jc w:val="center"/>
              <w:rPr>
                <w:rFonts w:hint="eastAsia" w:ascii="Times New Roman" w:hAnsi="Times New Roman" w:eastAsia="宋体"/>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略</w:t>
            </w:r>
          </w:p>
          <w:p>
            <w:pPr>
              <w:spacing w:line="240" w:lineRule="auto"/>
              <w:ind w:firstLine="482"/>
              <w:jc w:val="center"/>
              <w:rPr>
                <w:rFonts w:ascii="Times New Roman" w:hAnsi="Times New Roman"/>
                <w:b/>
                <w:color w:val="000000" w:themeColor="text1"/>
                <w:sz w:val="24"/>
                <w:szCs w:val="24"/>
                <w14:textFill>
                  <w14:solidFill>
                    <w14:schemeClr w14:val="tx1"/>
                  </w14:solidFill>
                </w14:textFill>
              </w:rPr>
            </w:pPr>
          </w:p>
          <w:p>
            <w:pPr>
              <w:spacing w:line="240" w:lineRule="auto"/>
              <w:ind w:firstLine="482"/>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表</w:t>
            </w:r>
            <w:r>
              <w:rPr>
                <w:rFonts w:hint="eastAsia"/>
                <w:b/>
                <w:color w:val="000000" w:themeColor="text1"/>
                <w:sz w:val="24"/>
                <w:szCs w:val="24"/>
                <w:lang w:val="en-US" w:eastAsia="zh-CN"/>
                <w14:textFill>
                  <w14:solidFill>
                    <w14:schemeClr w14:val="tx1"/>
                  </w14:solidFill>
                </w14:textFill>
              </w:rPr>
              <w:t>4.10</w:t>
            </w:r>
            <w:r>
              <w:rPr>
                <w:rFonts w:ascii="Times New Roman" w:hAnsi="Times New Roman"/>
                <w:b/>
                <w:color w:val="000000" w:themeColor="text1"/>
                <w:sz w:val="24"/>
                <w:szCs w:val="24"/>
                <w14:textFill>
                  <w14:solidFill>
                    <w14:schemeClr w14:val="tx1"/>
                  </w14:solidFill>
                </w14:textFill>
              </w:rPr>
              <w:t xml:space="preserve"> </w:t>
            </w:r>
            <w:r>
              <w:rPr>
                <w:rFonts w:hint="eastAsia" w:ascii="Times New Roman" w:hAnsi="Times New Roman"/>
                <w:b/>
                <w:color w:val="000000" w:themeColor="text1"/>
                <w:sz w:val="24"/>
                <w:szCs w:val="24"/>
                <w14:textFill>
                  <w14:solidFill>
                    <w14:schemeClr w14:val="tx1"/>
                  </w14:solidFill>
                </w14:textFill>
              </w:rPr>
              <w:t>本</w:t>
            </w:r>
            <w:r>
              <w:rPr>
                <w:rFonts w:ascii="Times New Roman" w:hAnsi="Times New Roman"/>
                <w:b/>
                <w:color w:val="000000" w:themeColor="text1"/>
                <w:sz w:val="24"/>
                <w:szCs w:val="24"/>
                <w14:textFill>
                  <w14:solidFill>
                    <w14:schemeClr w14:val="tx1"/>
                  </w14:solidFill>
                </w14:textFill>
              </w:rPr>
              <w:t>项目水污染物产生及排放情况一览表</w:t>
            </w:r>
          </w:p>
          <w:tbl>
            <w:tblPr>
              <w:tblStyle w:val="17"/>
              <w:tblW w:w="88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7"/>
              <w:gridCol w:w="675"/>
              <w:gridCol w:w="860"/>
              <w:gridCol w:w="754"/>
              <w:gridCol w:w="836"/>
              <w:gridCol w:w="636"/>
              <w:gridCol w:w="716"/>
              <w:gridCol w:w="506"/>
              <w:gridCol w:w="754"/>
              <w:gridCol w:w="928"/>
              <w:gridCol w:w="807"/>
              <w:gridCol w:w="9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45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种类</w:t>
                  </w:r>
                </w:p>
              </w:tc>
              <w:tc>
                <w:tcPr>
                  <w:tcW w:w="67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污水量t/a</w:t>
                  </w:r>
                </w:p>
              </w:tc>
              <w:tc>
                <w:tcPr>
                  <w:tcW w:w="86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污染物名称</w:t>
                  </w:r>
                </w:p>
              </w:tc>
              <w:tc>
                <w:tcPr>
                  <w:tcW w:w="15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污染物产生量</w:t>
                  </w:r>
                </w:p>
              </w:tc>
              <w:tc>
                <w:tcPr>
                  <w:tcW w:w="63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治理措施</w:t>
                  </w:r>
                </w:p>
              </w:tc>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bCs/>
                      <w:color w:val="000000" w:themeColor="text1"/>
                      <w:kern w:val="0"/>
                      <w:sz w:val="21"/>
                      <w:szCs w:val="21"/>
                      <w:lang w:val="en-US" w:eastAsia="zh-CN"/>
                      <w14:textFill>
                        <w14:solidFill>
                          <w14:schemeClr w14:val="tx1"/>
                        </w14:solidFill>
                      </w14:textFill>
                    </w:rPr>
                  </w:pPr>
                  <w:r>
                    <w:rPr>
                      <w:rFonts w:hint="eastAsia"/>
                      <w:b/>
                      <w:bCs/>
                      <w:color w:val="000000" w:themeColor="text1"/>
                      <w:kern w:val="0"/>
                      <w:sz w:val="21"/>
                      <w:szCs w:val="21"/>
                      <w:lang w:eastAsia="zh-CN"/>
                      <w14:textFill>
                        <w14:solidFill>
                          <w14:schemeClr w14:val="tx1"/>
                        </w14:solidFill>
                      </w14:textFill>
                    </w:rPr>
                    <w:t>去除效率</w:t>
                  </w:r>
                  <w:r>
                    <w:rPr>
                      <w:rFonts w:hint="eastAsia"/>
                      <w:b/>
                      <w:bCs/>
                      <w:color w:val="000000" w:themeColor="text1"/>
                      <w:kern w:val="0"/>
                      <w:sz w:val="21"/>
                      <w:szCs w:val="21"/>
                      <w:lang w:val="en-US" w:eastAsia="zh-CN"/>
                      <w14:textFill>
                        <w14:solidFill>
                          <w14:schemeClr w14:val="tx1"/>
                        </w14:solidFill>
                      </w14:textFill>
                    </w:rPr>
                    <w:t>%</w:t>
                  </w:r>
                </w:p>
              </w:tc>
              <w:tc>
                <w:tcPr>
                  <w:tcW w:w="50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bCs/>
                      <w:color w:val="000000" w:themeColor="text1"/>
                      <w:kern w:val="0"/>
                      <w:sz w:val="21"/>
                      <w:szCs w:val="21"/>
                      <w:lang w:eastAsia="zh-CN"/>
                      <w14:textFill>
                        <w14:solidFill>
                          <w14:schemeClr w14:val="tx1"/>
                        </w14:solidFill>
                      </w14:textFill>
                    </w:rPr>
                  </w:pPr>
                  <w:r>
                    <w:rPr>
                      <w:rFonts w:hint="eastAsia"/>
                      <w:b/>
                      <w:bCs/>
                      <w:color w:val="000000" w:themeColor="text1"/>
                      <w:kern w:val="0"/>
                      <w:sz w:val="21"/>
                      <w:szCs w:val="21"/>
                      <w:lang w:eastAsia="zh-CN"/>
                      <w14:textFill>
                        <w14:solidFill>
                          <w14:schemeClr w14:val="tx1"/>
                        </w14:solidFill>
                      </w14:textFill>
                    </w:rPr>
                    <w:t>是否可行</w:t>
                  </w:r>
                </w:p>
              </w:tc>
              <w:tc>
                <w:tcPr>
                  <w:tcW w:w="168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污染物排放量</w:t>
                  </w:r>
                </w:p>
              </w:tc>
              <w:tc>
                <w:tcPr>
                  <w:tcW w:w="80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hint="eastAsia" w:ascii="Times New Roman" w:hAnsi="Times New Roman"/>
                      <w:b/>
                      <w:bCs/>
                      <w:color w:val="000000" w:themeColor="text1"/>
                      <w:kern w:val="0"/>
                      <w:sz w:val="21"/>
                      <w:szCs w:val="21"/>
                      <w:lang w:val="en-US" w:eastAsia="zh-CN"/>
                      <w14:textFill>
                        <w14:solidFill>
                          <w14:schemeClr w14:val="tx1"/>
                        </w14:solidFill>
                      </w14:textFill>
                    </w:rPr>
                    <w:t>接管标准</w:t>
                  </w:r>
                  <w:r>
                    <w:rPr>
                      <w:rFonts w:ascii="Times New Roman" w:hAnsi="Times New Roman"/>
                      <w:b/>
                      <w:bCs/>
                      <w:color w:val="000000" w:themeColor="text1"/>
                      <w:kern w:val="0"/>
                      <w:sz w:val="21"/>
                      <w:szCs w:val="21"/>
                      <w14:textFill>
                        <w14:solidFill>
                          <w14:schemeClr w14:val="tx1"/>
                        </w14:solidFill>
                      </w14:textFill>
                    </w:rPr>
                    <w:t>mg/L</w:t>
                  </w:r>
                </w:p>
              </w:tc>
              <w:tc>
                <w:tcPr>
                  <w:tcW w:w="9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排放方式与去向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浓度mg/L</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产生量t/a</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浓度mg/L</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b/>
                      <w:bCs/>
                      <w:color w:val="000000" w:themeColor="text1"/>
                      <w:kern w:val="0"/>
                      <w:sz w:val="21"/>
                      <w:szCs w:val="21"/>
                      <w14:textFill>
                        <w14:solidFill>
                          <w14:schemeClr w14:val="tx1"/>
                        </w14:solidFill>
                      </w14:textFill>
                    </w:rPr>
                  </w:pPr>
                  <w:r>
                    <w:rPr>
                      <w:rFonts w:ascii="Times New Roman" w:hAnsi="Times New Roman"/>
                      <w:b/>
                      <w:bCs/>
                      <w:color w:val="000000" w:themeColor="text1"/>
                      <w:kern w:val="0"/>
                      <w:sz w:val="21"/>
                      <w:szCs w:val="21"/>
                      <w14:textFill>
                        <w14:solidFill>
                          <w14:schemeClr w14:val="tx1"/>
                        </w14:solidFill>
                      </w14:textFill>
                    </w:rPr>
                    <w:t>排放量t/a</w:t>
                  </w:r>
                </w:p>
              </w:tc>
              <w:tc>
                <w:tcPr>
                  <w:tcW w:w="80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95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45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bookmarkStart w:id="28" w:name="RANGE!A4"/>
                  <w:r>
                    <w:rPr>
                      <w:rFonts w:ascii="Times New Roman" w:hAnsi="Times New Roman"/>
                      <w:color w:val="000000" w:themeColor="text1"/>
                      <w:kern w:val="0"/>
                      <w:sz w:val="21"/>
                      <w:szCs w:val="21"/>
                      <w14:textFill>
                        <w14:solidFill>
                          <w14:schemeClr w14:val="tx1"/>
                        </w14:solidFill>
                      </w14:textFill>
                    </w:rPr>
                    <w:t>生活污水</w:t>
                  </w:r>
                </w:p>
              </w:tc>
              <w:tc>
                <w:tcPr>
                  <w:tcW w:w="67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default"/>
                      <w:lang w:val="en-US" w:eastAsia="zh-CN"/>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ascii="Times New Roman" w:hAnsi="Times New Roman"/>
                      <w:color w:val="000000" w:themeColor="text1"/>
                      <w:kern w:val="0"/>
                      <w:sz w:val="21"/>
                      <w:szCs w:val="21"/>
                      <w14:textFill>
                        <w14:solidFill>
                          <w14:schemeClr w14:val="tx1"/>
                        </w14:solidFill>
                      </w14:textFill>
                    </w:rPr>
                    <w:t>化粪池</w:t>
                  </w: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是</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r>
                    <w:rPr>
                      <w:rFonts w:ascii="Times New Roman" w:hAnsi="Times New Roman"/>
                      <w:color w:val="000000" w:themeColor="text1"/>
                      <w:kern w:val="0"/>
                      <w:sz w:val="21"/>
                      <w:szCs w:val="21"/>
                      <w14:textFill>
                        <w14:solidFill>
                          <w14:schemeClr w14:val="tx1"/>
                        </w14:solidFill>
                      </w14:textFill>
                    </w:rPr>
                    <w:t>排入</w:t>
                  </w:r>
                  <w:r>
                    <w:rPr>
                      <w:rFonts w:hint="eastAsia"/>
                      <w:color w:val="000000" w:themeColor="text1"/>
                      <w:kern w:val="0"/>
                      <w:sz w:val="21"/>
                      <w:szCs w:val="21"/>
                      <w:lang w:eastAsia="zh-CN"/>
                      <w14:textFill>
                        <w14:solidFill>
                          <w14:schemeClr w14:val="tx1"/>
                        </w14:solidFill>
                      </w14:textFill>
                    </w:rPr>
                    <w:t>光大水务（扬州）有限公司</w:t>
                  </w:r>
                </w:p>
              </w:tc>
            </w:tr>
            <w:bookmarkEnd w:id="28"/>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bookmarkStart w:id="29" w:name="RANGE!G4"/>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p>
                <w:bookmarkEnd w:id="29"/>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000000" w:themeColor="text1"/>
                      <w:kern w:val="0"/>
                      <w:sz w:val="21"/>
                      <w:szCs w:val="21"/>
                      <w:lang w:val="en-US"/>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45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油墨清洗废水</w:t>
                  </w:r>
                </w:p>
              </w:tc>
              <w:tc>
                <w:tcPr>
                  <w:tcW w:w="67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default"/>
                      <w:lang w:val="en-US" w:eastAsia="zh-CN"/>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olor w:val="000000" w:themeColor="text1"/>
                      <w:kern w:val="0"/>
                      <w:sz w:val="24"/>
                      <w:szCs w:val="24"/>
                      <w:lang w:eastAsia="zh-CN"/>
                      <w14:textFill>
                        <w14:solidFill>
                          <w14:schemeClr w14:val="tx1"/>
                        </w14:solidFill>
                      </w14:textFill>
                    </w:rPr>
                  </w:pPr>
                  <w:r>
                    <w:rPr>
                      <w:rFonts w:hint="eastAsia"/>
                      <w:color w:val="000000" w:themeColor="text1"/>
                      <w14:textFill>
                        <w14:solidFill>
                          <w14:schemeClr w14:val="tx1"/>
                        </w14:solidFill>
                      </w14:textFill>
                    </w:rPr>
                    <w:t>一体化污水处理装置</w:t>
                  </w:r>
                </w:p>
              </w:tc>
              <w:tc>
                <w:tcPr>
                  <w:tcW w:w="71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default" w:eastAsia="宋体"/>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是</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5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综合废水</w:t>
                  </w:r>
                </w:p>
              </w:tc>
              <w:tc>
                <w:tcPr>
                  <w:tcW w:w="67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eastAsia"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p>
                  <w:pPr>
                    <w:rPr>
                      <w:rFonts w:hint="default"/>
                      <w:lang w:val="en-US"/>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ascii="Times New Roman" w:hAnsi="Times New Roman"/>
                      <w:color w:val="000000" w:themeColor="text1"/>
                      <w:kern w:val="0"/>
                      <w:sz w:val="21"/>
                      <w:szCs w:val="21"/>
                      <w14:textFill>
                        <w14:solidFill>
                          <w14:schemeClr w14:val="tx1"/>
                        </w14:solidFill>
                      </w14:textFill>
                    </w:rPr>
                    <w:t>/</w:t>
                  </w:r>
                </w:p>
              </w:tc>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w:t>
                  </w:r>
                </w:p>
              </w:tc>
              <w:tc>
                <w:tcPr>
                  <w:tcW w:w="50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olor w:val="000000" w:themeColor="text1"/>
                      <w:kern w:val="0"/>
                      <w:sz w:val="21"/>
                      <w:szCs w:val="21"/>
                      <w:lang w:val="en-US"/>
                      <w14:textFill>
                        <w14:solidFill>
                          <w14:schemeClr w14:val="tx1"/>
                        </w14:solidFill>
                      </w14:textFill>
                    </w:rPr>
                  </w:pP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val="en-US" w:eastAsia="zh-CN"/>
                      <w14:textFill>
                        <w14:solidFill>
                          <w14:schemeClr w14:val="tx1"/>
                        </w14:solidFill>
                      </w14:textFill>
                    </w:rPr>
                  </w:pP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000000" w:themeColor="text1"/>
                      <w:kern w:val="0"/>
                      <w:sz w:val="21"/>
                      <w:szCs w:val="21"/>
                      <w:lang w:val="en-US" w:eastAsia="zh-CN"/>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5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67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860" w:type="dxa"/>
                  <w:tcBorders>
                    <w:tl2br w:val="nil"/>
                    <w:tr2bl w:val="nil"/>
                  </w:tcBorders>
                  <w:noWrap w:val="0"/>
                  <w:vAlign w:val="center"/>
                </w:tcPr>
                <w:p>
                  <w:pPr>
                    <w:jc w:val="center"/>
                    <w:rPr>
                      <w:rFonts w:hint="eastAsia"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36"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50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28"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color w:val="000000" w:themeColor="text1"/>
                      <w:kern w:val="0"/>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000000" w:themeColor="text1"/>
                      <w:kern w:val="0"/>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color w:val="000000" w:themeColor="text1"/>
                <w:sz w:val="21"/>
                <w:szCs w:val="21"/>
                <w14:textFill>
                  <w14:solidFill>
                    <w14:schemeClr w14:val="tx1"/>
                  </w14:solidFill>
                </w14:textFill>
              </w:rPr>
            </w:pPr>
            <w:r>
              <w:rPr>
                <w:rFonts w:hint="eastAsia"/>
                <w:b/>
                <w:bCs/>
                <w:color w:val="000000" w:themeColor="text1"/>
                <w:kern w:val="0"/>
                <w:sz w:val="21"/>
                <w:szCs w:val="21"/>
                <w:lang w:val="en-US" w:eastAsia="zh-CN"/>
                <w14:textFill>
                  <w14:solidFill>
                    <w14:schemeClr w14:val="tx1"/>
                  </w14:solidFill>
                </w14:textFill>
              </w:rPr>
              <w:t>注：</w:t>
            </w:r>
            <w:r>
              <w:rPr>
                <w:rFonts w:hint="eastAsia"/>
                <w:b/>
                <w:bCs/>
                <w:color w:val="000000" w:themeColor="text1"/>
                <w:sz w:val="21"/>
                <w:szCs w:val="21"/>
                <w14:textFill>
                  <w14:solidFill>
                    <w14:schemeClr w14:val="tx1"/>
                  </w14:solidFill>
                </w14:textFill>
              </w:rPr>
              <w:t>色度为</w:t>
            </w:r>
            <w:r>
              <w:rPr>
                <w:rFonts w:hint="eastAsia"/>
                <w:b/>
                <w:bCs/>
                <w:color w:val="000000" w:themeColor="text1"/>
                <w:sz w:val="21"/>
                <w:szCs w:val="21"/>
                <w:lang w:eastAsia="zh-CN"/>
                <w14:textFill>
                  <w14:solidFill>
                    <w14:schemeClr w14:val="tx1"/>
                  </w14:solidFill>
                </w14:textFill>
              </w:rPr>
              <w:t>油墨</w:t>
            </w:r>
            <w:r>
              <w:rPr>
                <w:rFonts w:hint="eastAsia"/>
                <w:b/>
                <w:bCs/>
                <w:color w:val="000000" w:themeColor="text1"/>
                <w:sz w:val="21"/>
                <w:szCs w:val="21"/>
                <w14:textFill>
                  <w14:solidFill>
                    <w14:schemeClr w14:val="tx1"/>
                  </w14:solidFill>
                </w14:textFill>
              </w:rPr>
              <w:t>清洗废水污染因子，单位为稀释倍数，不计算产生量。</w:t>
            </w:r>
          </w:p>
          <w:p>
            <w:pPr>
              <w:spacing w:before="120" w:beforeLines="50" w:line="360" w:lineRule="auto"/>
              <w:ind w:firstLine="480" w:firstLineChars="200"/>
              <w:rPr>
                <w:color w:val="000000" w:themeColor="text1"/>
                <w:sz w:val="32"/>
                <w:szCs w:val="32"/>
                <w14:textFill>
                  <w14:solidFill>
                    <w14:schemeClr w14:val="tx1"/>
                  </w14:solidFill>
                </w14:textFill>
              </w:rPr>
            </w:pPr>
            <w:r>
              <w:rPr>
                <w:color w:val="000000" w:themeColor="text1"/>
                <w:sz w:val="24"/>
                <w14:textFill>
                  <w14:solidFill>
                    <w14:schemeClr w14:val="tx1"/>
                  </w14:solidFill>
                </w14:textFill>
              </w:rPr>
              <w:t>本项目废水排放口基本情况</w:t>
            </w:r>
            <w:r>
              <w:rPr>
                <w:rFonts w:hint="eastAsia"/>
                <w:color w:val="000000" w:themeColor="text1"/>
                <w:sz w:val="24"/>
                <w14:textFill>
                  <w14:solidFill>
                    <w14:schemeClr w14:val="tx1"/>
                  </w14:solidFill>
                </w14:textFill>
              </w:rPr>
              <w:t>见</w:t>
            </w:r>
            <w:r>
              <w:rPr>
                <w:rFonts w:hint="eastAsia"/>
                <w:color w:val="000000" w:themeColor="text1"/>
                <w:sz w:val="24"/>
                <w:lang w:eastAsia="zh-CN"/>
                <w14:textFill>
                  <w14:solidFill>
                    <w14:schemeClr w14:val="tx1"/>
                  </w14:solidFill>
                </w14:textFill>
              </w:rPr>
              <w:t>下表</w:t>
            </w:r>
            <w:r>
              <w:rPr>
                <w:color w:val="000000" w:themeColor="text1"/>
                <w:sz w:val="24"/>
                <w14:textFill>
                  <w14:solidFill>
                    <w14:schemeClr w14:val="tx1"/>
                  </w14:solidFill>
                </w14:textFill>
              </w:rPr>
              <w:t>。</w:t>
            </w:r>
          </w:p>
          <w:p>
            <w:pPr>
              <w:pStyle w:val="28"/>
              <w:spacing w:line="240" w:lineRule="auto"/>
              <w:ind w:firstLine="0" w:firstLineChars="0"/>
              <w:jc w:val="center"/>
              <w:rPr>
                <w:rFonts w:ascii="Times New Roman" w:hAnsi="Times New Roman"/>
                <w:b/>
                <w:color w:val="000000" w:themeColor="text1"/>
                <w:szCs w:val="24"/>
                <w14:textFill>
                  <w14:solidFill>
                    <w14:schemeClr w14:val="tx1"/>
                  </w14:solidFill>
                </w14:textFill>
              </w:rPr>
            </w:pPr>
            <w:r>
              <w:rPr>
                <w:rFonts w:ascii="Times New Roman" w:hAnsi="Times New Roman"/>
                <w:b/>
                <w:bCs/>
                <w:color w:val="000000" w:themeColor="text1"/>
                <w14:textFill>
                  <w14:solidFill>
                    <w14:schemeClr w14:val="tx1"/>
                  </w14:solidFill>
                </w14:textFill>
              </w:rPr>
              <w:t>表</w:t>
            </w:r>
            <w:r>
              <w:rPr>
                <w:rFonts w:hint="eastAsia"/>
                <w:b/>
                <w:bCs/>
                <w:color w:val="000000" w:themeColor="text1"/>
                <w:lang w:val="en-US" w:eastAsia="zh-CN"/>
                <w14:textFill>
                  <w14:solidFill>
                    <w14:schemeClr w14:val="tx1"/>
                  </w14:solidFill>
                </w14:textFill>
              </w:rPr>
              <w:t xml:space="preserve">4.11  </w:t>
            </w:r>
            <w:r>
              <w:rPr>
                <w:rFonts w:ascii="Times New Roman" w:hAnsi="Times New Roman"/>
                <w:b/>
                <w:color w:val="000000" w:themeColor="text1"/>
                <w:szCs w:val="24"/>
                <w14:textFill>
                  <w14:solidFill>
                    <w14:schemeClr w14:val="tx1"/>
                  </w14:solidFill>
                </w14:textFill>
              </w:rPr>
              <w:t>废水间接排放口基本情况详见下表</w:t>
            </w:r>
          </w:p>
          <w:tbl>
            <w:tblPr>
              <w:tblStyle w:val="17"/>
              <w:tblW w:w="88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80"/>
              <w:gridCol w:w="780"/>
              <w:gridCol w:w="915"/>
              <w:gridCol w:w="1080"/>
              <w:gridCol w:w="960"/>
              <w:gridCol w:w="675"/>
              <w:gridCol w:w="1015"/>
              <w:gridCol w:w="815"/>
              <w:gridCol w:w="10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2" w:type="dxa"/>
                  <w:vMerge w:val="restart"/>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排放口编号</w:t>
                  </w:r>
                </w:p>
              </w:tc>
              <w:tc>
                <w:tcPr>
                  <w:tcW w:w="1560" w:type="dxa"/>
                  <w:gridSpan w:val="2"/>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排放口地理坐标</w:t>
                  </w:r>
                </w:p>
              </w:tc>
              <w:tc>
                <w:tcPr>
                  <w:tcW w:w="915" w:type="dxa"/>
                  <w:vMerge w:val="restart"/>
                  <w:tcBorders>
                    <w:tl2br w:val="nil"/>
                    <w:tr2bl w:val="nil"/>
                  </w:tcBorders>
                  <w:noWrap w:val="0"/>
                  <w:vAlign w:val="center"/>
                </w:tcPr>
                <w:p>
                  <w:pPr>
                    <w:pStyle w:val="29"/>
                    <w:jc w:val="center"/>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废水排放量（t/a）</w:t>
                  </w:r>
                </w:p>
              </w:tc>
              <w:tc>
                <w:tcPr>
                  <w:tcW w:w="1080" w:type="dxa"/>
                  <w:vMerge w:val="restart"/>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排放去向</w:t>
                  </w:r>
                </w:p>
              </w:tc>
              <w:tc>
                <w:tcPr>
                  <w:tcW w:w="960" w:type="dxa"/>
                  <w:vMerge w:val="restart"/>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排放规律</w:t>
                  </w:r>
                </w:p>
              </w:tc>
              <w:tc>
                <w:tcPr>
                  <w:tcW w:w="675" w:type="dxa"/>
                  <w:vMerge w:val="restart"/>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间接排放时段</w:t>
                  </w:r>
                </w:p>
              </w:tc>
              <w:tc>
                <w:tcPr>
                  <w:tcW w:w="2887" w:type="dxa"/>
                  <w:gridSpan w:val="3"/>
                  <w:tcBorders>
                    <w:tl2br w:val="nil"/>
                    <w:tr2bl w:val="nil"/>
                  </w:tcBorders>
                  <w:noWrap w:val="0"/>
                  <w:vAlign w:val="center"/>
                </w:tcPr>
                <w:p>
                  <w:pPr>
                    <w:pStyle w:val="29"/>
                    <w:rPr>
                      <w:rFonts w:ascii="Times New Roman" w:hAnsi="Times New Roman"/>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02" w:type="dxa"/>
                  <w:vMerge w:val="continue"/>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p>
              </w:tc>
              <w:tc>
                <w:tcPr>
                  <w:tcW w:w="780" w:type="dxa"/>
                  <w:tcBorders>
                    <w:tl2br w:val="nil"/>
                    <w:tr2bl w:val="nil"/>
                  </w:tcBorders>
                  <w:noWrap w:val="0"/>
                  <w:vAlign w:val="center"/>
                </w:tcPr>
                <w:p>
                  <w:pPr>
                    <w:pStyle w:val="29"/>
                    <w:rPr>
                      <w:rFonts w:hint="eastAsia" w:ascii="Times New Roman" w:hAnsi="Times New Roman" w:eastAsia="宋体"/>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经度</w:t>
                  </w:r>
                </w:p>
              </w:tc>
              <w:tc>
                <w:tcPr>
                  <w:tcW w:w="780" w:type="dxa"/>
                  <w:tcBorders>
                    <w:tl2br w:val="nil"/>
                    <w:tr2bl w:val="nil"/>
                  </w:tcBorders>
                  <w:noWrap w:val="0"/>
                  <w:vAlign w:val="center"/>
                </w:tcPr>
                <w:p>
                  <w:pPr>
                    <w:pStyle w:val="29"/>
                    <w:rPr>
                      <w:rFonts w:hint="eastAsia" w:ascii="Times New Roman" w:hAnsi="Times New Roman" w:eastAsia="宋体"/>
                      <w:b/>
                      <w:bCs/>
                      <w:color w:val="000000" w:themeColor="text1"/>
                      <w:sz w:val="21"/>
                      <w:lang w:eastAsia="zh-CN"/>
                      <w14:textFill>
                        <w14:solidFill>
                          <w14:schemeClr w14:val="tx1"/>
                        </w14:solidFill>
                      </w14:textFill>
                    </w:rPr>
                  </w:pPr>
                  <w:r>
                    <w:rPr>
                      <w:rFonts w:hint="eastAsia"/>
                      <w:b/>
                      <w:bCs/>
                      <w:color w:val="000000" w:themeColor="text1"/>
                      <w:sz w:val="21"/>
                      <w:lang w:eastAsia="zh-CN"/>
                      <w14:textFill>
                        <w14:solidFill>
                          <w14:schemeClr w14:val="tx1"/>
                        </w14:solidFill>
                      </w14:textFill>
                    </w:rPr>
                    <w:t>纬度</w:t>
                  </w:r>
                </w:p>
              </w:tc>
              <w:tc>
                <w:tcPr>
                  <w:tcW w:w="915" w:type="dxa"/>
                  <w:vMerge w:val="continue"/>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p>
              </w:tc>
              <w:tc>
                <w:tcPr>
                  <w:tcW w:w="1080" w:type="dxa"/>
                  <w:vMerge w:val="continue"/>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p>
              </w:tc>
              <w:tc>
                <w:tcPr>
                  <w:tcW w:w="960" w:type="dxa"/>
                  <w:vMerge w:val="continue"/>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p>
              </w:tc>
              <w:tc>
                <w:tcPr>
                  <w:tcW w:w="675" w:type="dxa"/>
                  <w:vMerge w:val="continue"/>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p>
              </w:tc>
              <w:tc>
                <w:tcPr>
                  <w:tcW w:w="1015" w:type="dxa"/>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名称</w:t>
                  </w:r>
                </w:p>
              </w:tc>
              <w:tc>
                <w:tcPr>
                  <w:tcW w:w="815" w:type="dxa"/>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ascii="Times New Roman" w:hAnsi="Times New Roman"/>
                      <w:b/>
                      <w:color w:val="000000" w:themeColor="text1"/>
                      <w:sz w:val="21"/>
                      <w14:textFill>
                        <w14:solidFill>
                          <w14:schemeClr w14:val="tx1"/>
                        </w14:solidFill>
                      </w14:textFill>
                    </w:rPr>
                    <w:t>污染物种类</w:t>
                  </w:r>
                </w:p>
              </w:tc>
              <w:tc>
                <w:tcPr>
                  <w:tcW w:w="1057" w:type="dxa"/>
                  <w:tcBorders>
                    <w:tl2br w:val="nil"/>
                    <w:tr2bl w:val="nil"/>
                  </w:tcBorders>
                  <w:noWrap w:val="0"/>
                  <w:vAlign w:val="center"/>
                </w:tcPr>
                <w:p>
                  <w:pPr>
                    <w:pStyle w:val="29"/>
                    <w:rPr>
                      <w:rFonts w:ascii="Times New Roman" w:hAnsi="Times New Roman"/>
                      <w:b/>
                      <w:color w:val="000000" w:themeColor="text1"/>
                      <w:sz w:val="21"/>
                      <w14:textFill>
                        <w14:solidFill>
                          <w14:schemeClr w14:val="tx1"/>
                        </w14:solidFill>
                      </w14:textFill>
                    </w:rPr>
                  </w:pPr>
                  <w:r>
                    <w:rPr>
                      <w:rFonts w:hint="eastAsia"/>
                      <w:b/>
                      <w:color w:val="000000" w:themeColor="text1"/>
                      <w:sz w:val="21"/>
                      <w:lang w:eastAsia="zh-CN"/>
                      <w14:textFill>
                        <w14:solidFill>
                          <w14:schemeClr w14:val="tx1"/>
                        </w14:solidFill>
                      </w14:textFill>
                    </w:rPr>
                    <w:t>尾水排放标准</w:t>
                  </w:r>
                  <w:r>
                    <w:rPr>
                      <w:rFonts w:ascii="Times New Roman" w:hAnsi="Times New Roman"/>
                      <w:b/>
                      <w:color w:val="000000" w:themeColor="text1"/>
                      <w:sz w:val="21"/>
                      <w14:textFill>
                        <w14:solidFill>
                          <w14:schemeClr w14:val="tx1"/>
                        </w14:solidFill>
                      </w14:textFill>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restart"/>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DW001</w:t>
                  </w:r>
                </w:p>
              </w:tc>
              <w:tc>
                <w:tcPr>
                  <w:tcW w:w="780"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80"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15"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0" w:type="dxa"/>
                  <w:vMerge w:val="restart"/>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排放至</w:t>
                  </w:r>
                  <w:r>
                    <w:rPr>
                      <w:rFonts w:hint="eastAsia"/>
                      <w:color w:val="000000" w:themeColor="text1"/>
                      <w:sz w:val="21"/>
                      <w:szCs w:val="21"/>
                      <w:lang w:eastAsia="zh-CN"/>
                      <w14:textFill>
                        <w14:solidFill>
                          <w14:schemeClr w14:val="tx1"/>
                        </w14:solidFill>
                      </w14:textFill>
                    </w:rPr>
                    <w:t>光大水务</w:t>
                  </w:r>
                  <w:r>
                    <w:rPr>
                      <w:rFonts w:hint="eastAsia"/>
                      <w:color w:val="000000" w:themeColor="text1"/>
                      <w:sz w:val="21"/>
                      <w:szCs w:val="21"/>
                      <w:lang w:val="en-US" w:eastAsia="zh-CN"/>
                      <w14:textFill>
                        <w14:solidFill>
                          <w14:schemeClr w14:val="tx1"/>
                        </w14:solidFill>
                      </w14:textFill>
                    </w:rPr>
                    <w:t>(扬州)有限公司</w:t>
                  </w:r>
                </w:p>
              </w:tc>
              <w:tc>
                <w:tcPr>
                  <w:tcW w:w="960" w:type="dxa"/>
                  <w:vMerge w:val="restart"/>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间歇</w:t>
                  </w:r>
                  <w:r>
                    <w:rPr>
                      <w:rFonts w:ascii="Times New Roman" w:hAnsi="Times New Roman"/>
                      <w:color w:val="000000" w:themeColor="text1"/>
                      <w:sz w:val="21"/>
                      <w:szCs w:val="21"/>
                      <w14:textFill>
                        <w14:solidFill>
                          <w14:schemeClr w14:val="tx1"/>
                        </w14:solidFill>
                      </w14:textFill>
                    </w:rPr>
                    <w:t>排放，</w:t>
                  </w:r>
                  <w:r>
                    <w:rPr>
                      <w:rFonts w:hint="eastAsia" w:ascii="Times New Roman" w:hAnsi="Times New Roman"/>
                      <w:color w:val="000000" w:themeColor="text1"/>
                      <w:sz w:val="21"/>
                      <w:szCs w:val="21"/>
                      <w:lang w:val="en-US" w:eastAsia="zh-CN"/>
                      <w14:textFill>
                        <w14:solidFill>
                          <w14:schemeClr w14:val="tx1"/>
                        </w14:solidFill>
                      </w14:textFill>
                    </w:rPr>
                    <w:t>排放期间</w:t>
                  </w:r>
                  <w:r>
                    <w:rPr>
                      <w:rFonts w:ascii="Times New Roman" w:hAnsi="Times New Roman"/>
                      <w:color w:val="000000" w:themeColor="text1"/>
                      <w:sz w:val="21"/>
                      <w:szCs w:val="21"/>
                      <w14:textFill>
                        <w14:solidFill>
                          <w14:schemeClr w14:val="tx1"/>
                        </w14:solidFill>
                      </w14:textFill>
                    </w:rPr>
                    <w:t>流量稳定</w:t>
                  </w:r>
                </w:p>
              </w:tc>
              <w:tc>
                <w:tcPr>
                  <w:tcW w:w="675" w:type="dxa"/>
                  <w:vMerge w:val="restart"/>
                  <w:tcBorders>
                    <w:tl2br w:val="nil"/>
                    <w:tr2bl w:val="nil"/>
                  </w:tcBorders>
                  <w:noWrap w:val="0"/>
                  <w:vAlign w:val="center"/>
                </w:tcPr>
                <w:p>
                  <w:pPr>
                    <w:pStyle w:val="28"/>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不定时</w:t>
                  </w:r>
                </w:p>
              </w:tc>
              <w:tc>
                <w:tcPr>
                  <w:tcW w:w="1015" w:type="dxa"/>
                  <w:vMerge w:val="restart"/>
                  <w:tcBorders>
                    <w:tl2br w:val="nil"/>
                    <w:tr2bl w:val="nil"/>
                  </w:tcBorders>
                  <w:noWrap w:val="0"/>
                  <w:vAlign w:val="center"/>
                </w:tcPr>
                <w:p>
                  <w:pPr>
                    <w:pStyle w:val="28"/>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光大水务</w:t>
                  </w:r>
                  <w:r>
                    <w:rPr>
                      <w:rFonts w:hint="eastAsia"/>
                      <w:color w:val="000000" w:themeColor="text1"/>
                      <w:sz w:val="21"/>
                      <w:szCs w:val="21"/>
                      <w:lang w:val="en-US" w:eastAsia="zh-CN"/>
                      <w14:textFill>
                        <w14:solidFill>
                          <w14:schemeClr w14:val="tx1"/>
                        </w14:solidFill>
                      </w14:textFill>
                    </w:rPr>
                    <w:t>(扬州)有限公司</w:t>
                  </w:r>
                </w:p>
              </w:tc>
              <w:tc>
                <w:tcPr>
                  <w:tcW w:w="815" w:type="dxa"/>
                  <w:tcBorders>
                    <w:tl2br w:val="nil"/>
                    <w:tr2bl w:val="nil"/>
                  </w:tcBorders>
                  <w:noWrap w:val="0"/>
                  <w:vAlign w:val="center"/>
                </w:tcPr>
                <w:p>
                  <w:pPr>
                    <w:pStyle w:val="28"/>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pH</w:t>
                  </w:r>
                </w:p>
              </w:tc>
              <w:tc>
                <w:tcPr>
                  <w:tcW w:w="1057" w:type="dxa"/>
                  <w:tcBorders>
                    <w:tl2br w:val="nil"/>
                    <w:tr2bl w:val="nil"/>
                  </w:tcBorders>
                  <w:noWrap w:val="0"/>
                  <w:vAlign w:val="center"/>
                </w:tcPr>
                <w:p>
                  <w:pPr>
                    <w:pStyle w:val="28"/>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780" w:type="dxa"/>
                  <w:vMerge w:val="continue"/>
                  <w:tcBorders>
                    <w:tl2br w:val="nil"/>
                    <w:tr2bl w:val="nil"/>
                  </w:tcBorders>
                  <w:noWrap w:val="0"/>
                  <w:vAlign w:val="center"/>
                </w:tcPr>
                <w:p>
                  <w:pPr>
                    <w:pStyle w:val="14"/>
                    <w:keepNext w:val="0"/>
                    <w:keepLines w:val="0"/>
                    <w:widowControl/>
                    <w:suppressLineNumbers w:val="0"/>
                    <w:spacing w:before="0" w:beforeAutospacing="0" w:after="0" w:afterAutospacing="0"/>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915" w:type="dxa"/>
                  <w:vMerge w:val="continue"/>
                  <w:tcBorders>
                    <w:tl2br w:val="nil"/>
                    <w:tr2bl w:val="nil"/>
                  </w:tcBorders>
                  <w:noWrap w:val="0"/>
                  <w:vAlign w:val="center"/>
                </w:tcPr>
                <w:p>
                  <w:pPr>
                    <w:pStyle w:val="28"/>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10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6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75" w:type="dxa"/>
                  <w:vMerge w:val="continue"/>
                  <w:tcBorders>
                    <w:tl2br w:val="nil"/>
                    <w:tr2bl w:val="nil"/>
                  </w:tcBorders>
                  <w:noWrap w:val="0"/>
                  <w:vAlign w:val="center"/>
                </w:tcPr>
                <w:p>
                  <w:pPr>
                    <w:pStyle w:val="28"/>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1015" w:type="dxa"/>
                  <w:vMerge w:val="continue"/>
                  <w:tcBorders>
                    <w:tl2br w:val="nil"/>
                    <w:tr2bl w:val="nil"/>
                  </w:tcBorders>
                  <w:noWrap w:val="0"/>
                  <w:vAlign w:val="center"/>
                </w:tcPr>
                <w:p>
                  <w:pPr>
                    <w:pStyle w:val="28"/>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815" w:type="dxa"/>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COD</w:t>
                  </w:r>
                </w:p>
              </w:tc>
              <w:tc>
                <w:tcPr>
                  <w:tcW w:w="1057" w:type="dxa"/>
                  <w:tcBorders>
                    <w:tl2br w:val="nil"/>
                    <w:tr2bl w:val="nil"/>
                  </w:tcBorders>
                  <w:noWrap w:val="0"/>
                  <w:vAlign w:val="center"/>
                </w:tcPr>
                <w:p>
                  <w:pPr>
                    <w:pStyle w:val="28"/>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1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6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7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15" w:type="dxa"/>
                  <w:vMerge w:val="continue"/>
                  <w:tcBorders>
                    <w:tl2br w:val="nil"/>
                    <w:tr2bl w:val="nil"/>
                  </w:tcBorders>
                  <w:noWrap w:val="0"/>
                  <w:vAlign w:val="center"/>
                </w:tcPr>
                <w:p>
                  <w:pPr>
                    <w:pStyle w:val="28"/>
                    <w:spacing w:line="36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815" w:type="dxa"/>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SS</w:t>
                  </w:r>
                </w:p>
              </w:tc>
              <w:tc>
                <w:tcPr>
                  <w:tcW w:w="1057" w:type="dxa"/>
                  <w:tcBorders>
                    <w:tl2br w:val="nil"/>
                    <w:tr2bl w:val="nil"/>
                  </w:tcBorders>
                  <w:noWrap w:val="0"/>
                  <w:vAlign w:val="center"/>
                </w:tcPr>
                <w:p>
                  <w:pPr>
                    <w:pStyle w:val="28"/>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1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6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7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15" w:type="dxa"/>
                  <w:vMerge w:val="continue"/>
                  <w:tcBorders>
                    <w:tl2br w:val="nil"/>
                    <w:tr2bl w:val="nil"/>
                  </w:tcBorders>
                  <w:noWrap w:val="0"/>
                  <w:vAlign w:val="center"/>
                </w:tcPr>
                <w:p>
                  <w:pPr>
                    <w:pStyle w:val="28"/>
                    <w:spacing w:line="36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815" w:type="dxa"/>
                  <w:tcBorders>
                    <w:tl2br w:val="nil"/>
                    <w:tr2bl w:val="nil"/>
                  </w:tcBorders>
                  <w:noWrap w:val="0"/>
                  <w:vAlign w:val="center"/>
                </w:tcPr>
                <w:p>
                  <w:pPr>
                    <w:jc w:val="center"/>
                    <w:rPr>
                      <w:rFonts w:ascii="Times New Roman" w:hAnsi="Times New Roman"/>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NH</w:t>
                  </w:r>
                  <w:r>
                    <w:rPr>
                      <w:bCs/>
                      <w:color w:val="000000" w:themeColor="text1"/>
                      <w:sz w:val="21"/>
                      <w:szCs w:val="21"/>
                      <w:vertAlign w:val="subscript"/>
                      <w14:textFill>
                        <w14:solidFill>
                          <w14:schemeClr w14:val="tx1"/>
                        </w14:solidFill>
                      </w14:textFill>
                    </w:rPr>
                    <w:t>3</w:t>
                  </w:r>
                  <w:r>
                    <w:rPr>
                      <w:bCs/>
                      <w:color w:val="000000" w:themeColor="text1"/>
                      <w:sz w:val="21"/>
                      <w:szCs w:val="21"/>
                      <w14:textFill>
                        <w14:solidFill>
                          <w14:schemeClr w14:val="tx1"/>
                        </w14:solidFill>
                      </w14:textFill>
                    </w:rPr>
                    <w:t>-N</w:t>
                  </w:r>
                </w:p>
              </w:tc>
              <w:tc>
                <w:tcPr>
                  <w:tcW w:w="1057" w:type="dxa"/>
                  <w:tcBorders>
                    <w:tl2br w:val="nil"/>
                    <w:tr2bl w:val="nil"/>
                  </w:tcBorders>
                  <w:noWrap w:val="0"/>
                  <w:vAlign w:val="center"/>
                </w:tcPr>
                <w:p>
                  <w:pPr>
                    <w:pStyle w:val="28"/>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8</w:t>
                  </w:r>
                  <w:r>
                    <w:rPr>
                      <w:rFonts w:hint="eastAsia" w:ascii="Times New Roman" w:hAnsi="Times New Roman"/>
                      <w:color w:val="000000" w:themeColor="text1"/>
                      <w:sz w:val="21"/>
                      <w:szCs w:val="21"/>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1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6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7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15" w:type="dxa"/>
                  <w:vMerge w:val="continue"/>
                  <w:tcBorders>
                    <w:tl2br w:val="nil"/>
                    <w:tr2bl w:val="nil"/>
                  </w:tcBorders>
                  <w:noWrap w:val="0"/>
                  <w:vAlign w:val="center"/>
                </w:tcPr>
                <w:p>
                  <w:pPr>
                    <w:pStyle w:val="28"/>
                    <w:spacing w:line="36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815" w:type="dxa"/>
                  <w:tcBorders>
                    <w:tl2br w:val="nil"/>
                    <w:tr2bl w:val="nil"/>
                  </w:tcBorders>
                  <w:noWrap w:val="0"/>
                  <w:vAlign w:val="center"/>
                </w:tcPr>
                <w:p>
                  <w:pPr>
                    <w:pStyle w:val="28"/>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TN</w:t>
                  </w:r>
                </w:p>
              </w:tc>
              <w:tc>
                <w:tcPr>
                  <w:tcW w:w="1057" w:type="dxa"/>
                  <w:tcBorders>
                    <w:tl2br w:val="nil"/>
                    <w:tr2bl w:val="nil"/>
                  </w:tcBorders>
                  <w:noWrap w:val="0"/>
                  <w:vAlign w:val="center"/>
                </w:tcPr>
                <w:p>
                  <w:pPr>
                    <w:pStyle w:val="28"/>
                    <w:spacing w:line="240" w:lineRule="auto"/>
                    <w:ind w:firstLine="0" w:firstLineChars="0"/>
                    <w:jc w:val="center"/>
                    <w:rPr>
                      <w:rFonts w:hint="eastAsia"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1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8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60"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75" w:type="dxa"/>
                  <w:vMerge w:val="continue"/>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015" w:type="dxa"/>
                  <w:vMerge w:val="continue"/>
                  <w:tcBorders>
                    <w:tl2br w:val="nil"/>
                    <w:tr2bl w:val="nil"/>
                  </w:tcBorders>
                  <w:noWrap w:val="0"/>
                  <w:vAlign w:val="center"/>
                </w:tcPr>
                <w:p>
                  <w:pPr>
                    <w:pStyle w:val="28"/>
                    <w:spacing w:line="36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815" w:type="dxa"/>
                  <w:tcBorders>
                    <w:tl2br w:val="nil"/>
                    <w:tr2bl w:val="nil"/>
                  </w:tcBorders>
                  <w:noWrap w:val="0"/>
                  <w:vAlign w:val="center"/>
                </w:tcPr>
                <w:p>
                  <w:pPr>
                    <w:pStyle w:val="28"/>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TP</w:t>
                  </w:r>
                </w:p>
              </w:tc>
              <w:tc>
                <w:tcPr>
                  <w:tcW w:w="1057" w:type="dxa"/>
                  <w:tcBorders>
                    <w:tl2br w:val="nil"/>
                    <w:tr2bl w:val="nil"/>
                  </w:tcBorders>
                  <w:noWrap w:val="0"/>
                  <w:vAlign w:val="center"/>
                </w:tcPr>
                <w:p>
                  <w:pPr>
                    <w:pStyle w:val="28"/>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w:t>
                  </w:r>
                </w:p>
              </w:tc>
            </w:tr>
          </w:tbl>
          <w:p>
            <w:pPr>
              <w:pStyle w:val="3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*注：括号外数值为水温＞12℃时的控制指标，括号内数值为水温≤12℃时的控制指标。</w:t>
            </w:r>
          </w:p>
          <w:p>
            <w:pPr>
              <w:pStyle w:val="41"/>
              <w:keepNext w:val="0"/>
              <w:keepLines w:val="0"/>
              <w:pageBreakBefore w:val="0"/>
              <w:widowControl w:val="0"/>
              <w:kinsoku/>
              <w:wordWrap/>
              <w:overflowPunct/>
              <w:topLinePunct w:val="0"/>
              <w:autoSpaceDE/>
              <w:autoSpaceDN/>
              <w:bidi w:val="0"/>
              <w:adjustRightInd w:val="0"/>
              <w:snapToGrid w:val="0"/>
              <w:spacing w:line="360" w:lineRule="auto"/>
              <w:ind w:right="0" w:firstLine="482"/>
              <w:textAlignment w:val="auto"/>
              <w:rPr>
                <w:rFonts w:hAnsi="Times New Roman"/>
                <w:b/>
                <w:bCs w:val="0"/>
                <w:color w:val="000000" w:themeColor="text1"/>
                <w:sz w:val="24"/>
                <w:szCs w:val="24"/>
                <w14:textFill>
                  <w14:solidFill>
                    <w14:schemeClr w14:val="tx1"/>
                  </w14:solidFill>
                </w14:textFill>
              </w:rPr>
            </w:pPr>
            <w:r>
              <w:rPr>
                <w:rFonts w:hint="eastAsia" w:hAnsi="Times New Roman"/>
                <w:b/>
                <w:bCs w:val="0"/>
                <w:color w:val="000000" w:themeColor="text1"/>
                <w:sz w:val="24"/>
                <w:szCs w:val="24"/>
                <w:lang w:eastAsia="zh-CN"/>
                <w14:textFill>
                  <w14:solidFill>
                    <w14:schemeClr w14:val="tx1"/>
                  </w14:solidFill>
                </w14:textFill>
              </w:rPr>
              <w:t>（</w:t>
            </w:r>
            <w:r>
              <w:rPr>
                <w:rFonts w:hint="eastAsia" w:hAnsi="Times New Roman"/>
                <w:b/>
                <w:bCs w:val="0"/>
                <w:color w:val="000000" w:themeColor="text1"/>
                <w:sz w:val="24"/>
                <w:szCs w:val="24"/>
                <w:lang w:val="en-US" w:eastAsia="zh-CN"/>
                <w14:textFill>
                  <w14:solidFill>
                    <w14:schemeClr w14:val="tx1"/>
                  </w14:solidFill>
                </w14:textFill>
              </w:rPr>
              <w:t>2</w:t>
            </w:r>
            <w:r>
              <w:rPr>
                <w:rFonts w:hint="eastAsia" w:hAnsi="Times New Roman"/>
                <w:b/>
                <w:bCs w:val="0"/>
                <w:color w:val="000000" w:themeColor="text1"/>
                <w:sz w:val="24"/>
                <w:szCs w:val="24"/>
                <w:lang w:eastAsia="zh-CN"/>
                <w14:textFill>
                  <w14:solidFill>
                    <w14:schemeClr w14:val="tx1"/>
                  </w14:solidFill>
                </w14:textFill>
              </w:rPr>
              <w:t>）</w:t>
            </w:r>
            <w:r>
              <w:rPr>
                <w:rFonts w:hAnsi="Times New Roman"/>
                <w:b/>
                <w:bCs w:val="0"/>
                <w:color w:val="000000" w:themeColor="text1"/>
                <w:sz w:val="24"/>
                <w:szCs w:val="24"/>
                <w14:textFill>
                  <w14:solidFill>
                    <w14:schemeClr w14:val="tx1"/>
                  </w14:solidFill>
                </w14:textFill>
              </w:rPr>
              <w:t>废水治理可行性分析</w:t>
            </w:r>
          </w:p>
          <w:p>
            <w:pPr>
              <w:pStyle w:val="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eastAsia="宋体" w:cs="Times New Roman"/>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①</w:t>
            </w:r>
            <w:r>
              <w:rPr>
                <w:rFonts w:hint="eastAsia" w:ascii="Times New Roman" w:eastAsia="宋体" w:cs="Times New Roman"/>
                <w:bCs/>
                <w:color w:val="000000" w:themeColor="text1"/>
                <w:sz w:val="24"/>
                <w:szCs w:val="24"/>
                <w:lang w:eastAsia="zh-CN"/>
                <w14:textFill>
                  <w14:solidFill>
                    <w14:schemeClr w14:val="tx1"/>
                  </w14:solidFill>
                </w14:textFill>
              </w:rPr>
              <w:t>清洗</w:t>
            </w:r>
            <w:r>
              <w:rPr>
                <w:rFonts w:ascii="Times New Roman" w:eastAsia="宋体" w:cs="Times New Roman"/>
                <w:bCs/>
                <w:color w:val="000000" w:themeColor="text1"/>
                <w:sz w:val="24"/>
                <w:szCs w:val="24"/>
                <w14:textFill>
                  <w14:solidFill>
                    <w14:schemeClr w14:val="tx1"/>
                  </w14:solidFill>
                </w14:textFill>
              </w:rPr>
              <w:t>废水处理措施</w:t>
            </w:r>
          </w:p>
          <w:p>
            <w:pPr>
              <w:keepNext w:val="0"/>
              <w:keepLines w:val="0"/>
              <w:pageBreakBefore w:val="0"/>
              <w:widowControl w:val="0"/>
              <w:kinsoku/>
              <w:wordWrap/>
              <w:overflowPunct/>
              <w:topLinePunct w:val="0"/>
              <w:bidi w:val="0"/>
              <w:adjustRightInd/>
              <w:snapToGrid/>
              <w:spacing w:line="360" w:lineRule="auto"/>
              <w:ind w:firstLine="480" w:firstLineChars="200"/>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本项目针对不同废水进行分质处理，具体处理工艺及排放流程见图4</w:t>
            </w: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w:t>
            </w:r>
          </w:p>
          <w:p>
            <w:pPr>
              <w:pStyle w:val="2"/>
              <w:jc w:val="center"/>
              <w:rPr>
                <w:rFonts w:hint="eastAsia"/>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略</w:t>
            </w:r>
          </w:p>
          <w:p>
            <w:pPr>
              <w:pStyle w:val="4"/>
              <w:rPr>
                <w:rFonts w:hint="eastAsia"/>
                <w:lang w:eastAsia="zh-CN"/>
              </w:rPr>
            </w:pPr>
          </w:p>
          <w:p>
            <w:pPr>
              <w:jc w:val="center"/>
              <w:rPr>
                <w:b/>
                <w:bCs/>
                <w:color w:val="000000" w:themeColor="text1"/>
                <w:sz w:val="24"/>
                <w:szCs w:val="21"/>
                <w14:textFill>
                  <w14:solidFill>
                    <w14:schemeClr w14:val="tx1"/>
                  </w14:solidFill>
                </w14:textFill>
              </w:rPr>
            </w:pPr>
            <w:r>
              <w:rPr>
                <w:b/>
                <w:bCs/>
                <w:color w:val="000000" w:themeColor="text1"/>
                <w:sz w:val="24"/>
                <w:szCs w:val="21"/>
                <w14:textFill>
                  <w14:solidFill>
                    <w14:schemeClr w14:val="tx1"/>
                  </w14:solidFill>
                </w14:textFill>
              </w:rPr>
              <w:t>图4</w:t>
            </w:r>
            <w:r>
              <w:rPr>
                <w:rFonts w:hint="eastAsia"/>
                <w:b/>
                <w:bCs/>
                <w:color w:val="000000" w:themeColor="text1"/>
                <w:sz w:val="24"/>
                <w:szCs w:val="21"/>
                <w:lang w:val="en-US" w:eastAsia="zh-CN"/>
                <w14:textFill>
                  <w14:solidFill>
                    <w14:schemeClr w14:val="tx1"/>
                  </w14:solidFill>
                </w14:textFill>
              </w:rPr>
              <w:t>.2</w:t>
            </w:r>
            <w:r>
              <w:rPr>
                <w:b/>
                <w:bCs/>
                <w:color w:val="000000" w:themeColor="text1"/>
                <w:sz w:val="24"/>
                <w:szCs w:val="21"/>
                <w14:textFill>
                  <w14:solidFill>
                    <w14:schemeClr w14:val="tx1"/>
                  </w14:solidFill>
                </w14:textFill>
              </w:rPr>
              <w:t xml:space="preserve">  污水处理工艺及排放流程</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val="0"/>
                <w:bCs w:val="0"/>
                <w:color w:val="000000" w:themeColor="text1"/>
                <w:sz w:val="24"/>
                <w:szCs w:val="32"/>
                <w14:textFill>
                  <w14:solidFill>
                    <w14:schemeClr w14:val="tx1"/>
                  </w14:solidFill>
                </w14:textFill>
              </w:rPr>
              <w:t>污水处理工艺说明：</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本项目清洗废水主要成分为少量水性油墨和SS。</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混凝沉淀池：混凝沉淀池分为反应区和沉淀区两部分。反应区由于混凝剂与助凝剂两种药剂相互反应，故将反应池分格设计，分混凝反应槽和絮凝反应槽。</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混凝区：清洗废水进入混凝区，投加混凝剂（PAC），使废水中的固体悬浮物形成胶体，加快固液分离的速度。为了增强混凝效果，又不使凝聚的絮状物体打碎，故采用低转速搅拌机来加速反应过程，提高混凝效果。</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絮凝池：废水经投加混凝剂、机械搅拌反应后，使废水中废固体悬浮物形成胶体，为加快固液分离的速度，投加少量的高分子助凝剂（PAM），提高凝聚效果。为了增强混凝效果，又不使凝聚的絮状物体打碎，故采用低转速搅拌机来加速反应过程，提高混凝效果。</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沉淀区：废水经投药反应、pH调整后，废水中形成了大量的胶体，流入沉淀池进行固液分离。</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气浮池：气浮法是指利用高度分散的微小气泡作为载体粘附于废水中污染物上，使其浮力大于重力和上浮阻力，从而使污染物上浮至水面，形成泡沫，然后利用刮渣 设备自水面刮除泡沫，实现固液或液分离的过程称为气浮法。气浮过程的必要条件是：在被处理的废水中，应分布大量细微气泡，并使被处理的污染质呈悬浮状态，且悬浮颗粒表面应呈疏水性，易于粘附于气泡上而上浮。 根据气泡析出时所处压力不同，溶气气浮法分为溶气真空气浮和加压溶气气浮。溶气真空气浮的原理是废水在常压下曝气，使其充分溶气，然后在真空条件下，使废水中溶气析出，形成微气泡，粘附颗粒杂质上浮于水面形成泡沫浮渣而除去。加压溶气气浮的工作原理是在加压条件下，使空气溶于水，使空气成过饱和状态，然后减至常压，使空气析出，以微小气泡释放于水中，实现气浮。</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板框压滤：泥水分离，将混凝沉淀和气浮产生的絮状沉淀压缩成泥饼，上清液回流至调节池。</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化粪池：化粪池是一种利用沉淀和厌氧发酵的原理，去除生活污水中悬浮性有机物的处理设施，属于初级的过渡性生活处理构筑物，可有效处理粪便等。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0"/>
                <w:sz w:val="24"/>
                <w:szCs w:val="32"/>
                <w14:textFill>
                  <w14:solidFill>
                    <w14:schemeClr w14:val="tx1"/>
                  </w14:solidFill>
                </w14:textFill>
              </w:rPr>
            </w:pPr>
            <w:r>
              <w:rPr>
                <w:rFonts w:hint="default" w:ascii="Times New Roman" w:hAnsi="Times New Roman" w:eastAsia="宋体" w:cs="Times New Roman"/>
                <w:color w:val="000000" w:themeColor="text1"/>
                <w:kern w:val="0"/>
                <w:sz w:val="24"/>
                <w:szCs w:val="32"/>
                <w14:textFill>
                  <w14:solidFill>
                    <w14:schemeClr w14:val="tx1"/>
                  </w14:solidFill>
                </w14:textFill>
              </w:rPr>
              <w:t>根据《排污许可证申请与核发技术规范 印刷工业》（HJ1066-2019），综合废水可行技术为“预处理：格栅、沉淀、过滤、其他；生化法处理：厌氧处理、好氧处理、厌氧处理+好氧处理、其他；深度处理：V型滤池、臭氧氧化、膜分离技术、电渗析、其他等。</w:t>
            </w:r>
          </w:p>
          <w:p>
            <w:pPr>
              <w:pStyle w:val="41"/>
              <w:keepNext w:val="0"/>
              <w:keepLines w:val="0"/>
              <w:pageBreakBefore w:val="0"/>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bCs/>
                <w:color w:val="000000" w:themeColor="text1"/>
                <w:sz w:val="24"/>
                <w:szCs w:val="32"/>
                <w14:textFill>
                  <w14:solidFill>
                    <w14:schemeClr w14:val="tx1"/>
                  </w14:solidFill>
                </w14:textFill>
              </w:rPr>
            </w:pPr>
            <w:r>
              <w:rPr>
                <w:rFonts w:hint="default" w:ascii="Times New Roman" w:hAnsi="Times New Roman" w:eastAsia="宋体" w:cs="Times New Roman"/>
                <w:bCs/>
                <w:color w:val="000000" w:themeColor="text1"/>
                <w:sz w:val="24"/>
                <w:szCs w:val="32"/>
                <w14:textFill>
                  <w14:solidFill>
                    <w14:schemeClr w14:val="tx1"/>
                  </w14:solidFill>
                </w14:textFill>
              </w:rPr>
              <w:t>本项目预处理采用混凝沉淀+气浮+过滤（板框压滤）工艺，处理工艺与</w:t>
            </w:r>
            <w:r>
              <w:rPr>
                <w:rFonts w:hint="default" w:ascii="Times New Roman" w:hAnsi="Times New Roman" w:eastAsia="宋体" w:cs="Times New Roman"/>
                <w:color w:val="000000" w:themeColor="text1"/>
                <w:kern w:val="0"/>
                <w:sz w:val="24"/>
                <w:szCs w:val="32"/>
                <w14:textFill>
                  <w14:solidFill>
                    <w14:schemeClr w14:val="tx1"/>
                  </w14:solidFill>
                </w14:textFill>
              </w:rPr>
              <w:t>HJ1066-2019</w:t>
            </w:r>
            <w:r>
              <w:rPr>
                <w:rFonts w:hint="default" w:ascii="Times New Roman" w:hAnsi="Times New Roman" w:eastAsia="宋体" w:cs="Times New Roman"/>
                <w:color w:val="000000" w:themeColor="text1"/>
                <w:kern w:val="0"/>
                <w:sz w:val="24"/>
                <w:szCs w:val="32"/>
                <w14:textFill>
                  <w14:solidFill>
                    <w14:schemeClr w14:val="tx1"/>
                  </w14:solidFill>
                </w14:textFill>
              </w:rPr>
              <w:t>相符，属于排污许可技术规范中的可行</w:t>
            </w:r>
            <w:r>
              <w:rPr>
                <w:rFonts w:hint="default" w:ascii="Times New Roman" w:hAnsi="Times New Roman" w:eastAsia="宋体" w:cs="Times New Roman"/>
                <w:bCs/>
                <w:color w:val="000000" w:themeColor="text1"/>
                <w:sz w:val="24"/>
                <w:szCs w:val="32"/>
                <w14:textFill>
                  <w14:solidFill>
                    <w14:schemeClr w14:val="tx1"/>
                  </w14:solidFill>
                </w14:textFill>
              </w:rPr>
              <w:t>技术。</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b w:val="0"/>
                <w:bCs w:val="0"/>
                <w:color w:val="000000" w:themeColor="text1"/>
                <w:sz w:val="24"/>
                <w:szCs w:val="32"/>
                <w14:textFill>
                  <w14:solidFill>
                    <w14:schemeClr w14:val="tx1"/>
                  </w14:solidFill>
                </w14:textFill>
              </w:rPr>
            </w:pPr>
            <w:r>
              <w:rPr>
                <w:rFonts w:ascii="Times New Roman" w:eastAsia="宋体" w:cs="Times New Roman"/>
                <w:bCs/>
                <w:color w:val="000000" w:themeColor="text1"/>
                <w:sz w:val="24"/>
                <w:szCs w:val="24"/>
                <w14:textFill>
                  <w14:solidFill>
                    <w14:schemeClr w14:val="tx1"/>
                  </w14:solidFill>
                </w14:textFill>
              </w:rPr>
              <w:t>②</w:t>
            </w:r>
            <w:r>
              <w:rPr>
                <w:rFonts w:hint="eastAsia" w:ascii="Times New Roman" w:hAnsi="Times New Roman" w:eastAsia="宋体" w:cs="Times New Roman"/>
                <w:b w:val="0"/>
                <w:bCs w:val="0"/>
                <w:color w:val="000000" w:themeColor="text1"/>
                <w:sz w:val="24"/>
                <w:szCs w:val="32"/>
                <w:lang w:eastAsia="zh-CN"/>
                <w14:textFill>
                  <w14:solidFill>
                    <w14:schemeClr w14:val="tx1"/>
                  </w14:solidFill>
                </w14:textFill>
              </w:rPr>
              <w:t>生活污水</w:t>
            </w:r>
            <w:r>
              <w:rPr>
                <w:rFonts w:hint="default" w:ascii="Times New Roman" w:hAnsi="Times New Roman" w:eastAsia="宋体" w:cs="Times New Roman"/>
                <w:b w:val="0"/>
                <w:bCs w:val="0"/>
                <w:color w:val="000000" w:themeColor="text1"/>
                <w:sz w:val="24"/>
                <w:szCs w:val="32"/>
                <w14:textFill>
                  <w14:solidFill>
                    <w14:schemeClr w14:val="tx1"/>
                  </w14:solidFill>
                </w14:textFill>
              </w:rPr>
              <w:t>处理设施可行性</w:t>
            </w:r>
          </w:p>
          <w:p>
            <w:pPr>
              <w:pStyle w:val="41"/>
              <w:keepNext w:val="0"/>
              <w:keepLines w:val="0"/>
              <w:pageBreakBefore w:val="0"/>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本项目生活污水经厂区现有化粪池处理，根据“《排污许可证申请与核发技术规范 总则》（HJ 942-2018）中4.5.3.1”，生活污水防治工艺为“过滤、沉淀-活性污泥法、生物接触氧化、其他”等处理技术或其他。生活污水处理工艺为化粪池，化粪池是一种利用沉淀和厌氧发酵的原理，去除生活污水中悬浮性有机物的处理设施，属于初级的过渡性生活处理构筑物，可有效处理粪便等，属于可行性技术。</w:t>
            </w:r>
          </w:p>
          <w:p>
            <w:pPr>
              <w:pStyle w:val="41"/>
              <w:keepNext w:val="0"/>
              <w:keepLines w:val="0"/>
              <w:pageBreakBefore w:val="0"/>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综上所述，本项目生活污水</w:t>
            </w:r>
            <w:r>
              <w:rPr>
                <w:rFonts w:hint="eastAsia" w:ascii="Times New Roman" w:hAnsi="Times New Roman" w:eastAsia="宋体" w:cs="Times New Roman"/>
                <w:color w:val="000000" w:themeColor="text1"/>
                <w:sz w:val="24"/>
                <w:szCs w:val="32"/>
                <w:lang w:eastAsia="zh-CN"/>
                <w14:textFill>
                  <w14:solidFill>
                    <w14:schemeClr w14:val="tx1"/>
                  </w14:solidFill>
                </w14:textFill>
              </w:rPr>
              <w:t>的</w:t>
            </w:r>
            <w:r>
              <w:rPr>
                <w:rFonts w:hint="default" w:ascii="Times New Roman" w:hAnsi="Times New Roman" w:eastAsia="宋体" w:cs="Times New Roman"/>
                <w:color w:val="000000" w:themeColor="text1"/>
                <w:sz w:val="24"/>
                <w:szCs w:val="32"/>
                <w14:textFill>
                  <w14:solidFill>
                    <w14:schemeClr w14:val="tx1"/>
                  </w14:solidFill>
                </w14:textFill>
              </w:rPr>
              <w:t>处理设施属于可行技术，并且具备接纳项目废水的能力。</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w:t>
            </w:r>
            <w:r>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32"/>
                <w14:textFill>
                  <w14:solidFill>
                    <w14:schemeClr w14:val="tx1"/>
                  </w14:solidFill>
                </w14:textFill>
              </w:rPr>
              <w:t>）依托</w:t>
            </w:r>
            <w:r>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t>光大水务（扬州）有限公司</w:t>
            </w:r>
            <w:r>
              <w:rPr>
                <w:rFonts w:hint="default" w:ascii="Times New Roman" w:hAnsi="Times New Roman" w:eastAsia="宋体" w:cs="Times New Roman"/>
                <w:b/>
                <w:bCs/>
                <w:color w:val="000000" w:themeColor="text1"/>
                <w:sz w:val="24"/>
                <w:szCs w:val="32"/>
                <w14:textFill>
                  <w14:solidFill>
                    <w14:schemeClr w14:val="tx1"/>
                  </w14:solidFill>
                </w14:textFill>
              </w:rPr>
              <w:t>的可行性</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①光大水务（扬州）有限公司简介</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光大水务（扬州）有限公司前身是江都区汇同污水处理厂（又名江都区临江四镇污水处理厂）。根据《关于对江都区临江四镇污水处理厂一期工程（2.5万m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 xml:space="preserve"> /d）项目环境影响报告书的批复》（苏环管﹝2005﹞100 号）：“该工程服务范围为江都区临江四镇一区(大桥镇、嘶马镇、浦头镇、花荡镇和江都沿江开发区域)内的生活污水和工业废水”，“严格控制污水进入管网的准入条件。含难降解的有机物、有毒有害 物、三致物、重金属等物质的废水不得进入管网。”“确保服务范围内可收集处理的 污水全部接入管网，其中生活污水收集应达到报告书提出的范围和比例（≥50%）要 求。”“接管废水应符合《污水综合排放标准》表4三级标准和《污水排入城市下水道水质标准》，尾水排放执行《城镇污水处理厂污染物排放标准》（GB18918-2002）表1 中的一级A标准。”</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光大水务（扬州）有限公司</w:t>
            </w:r>
            <w:r>
              <w:rPr>
                <w:rFonts w:hint="default" w:ascii="Times New Roman" w:hAnsi="Times New Roman" w:eastAsia="宋体" w:cs="Times New Roman"/>
                <w:color w:val="000000" w:themeColor="text1"/>
                <w:sz w:val="24"/>
                <w:szCs w:val="24"/>
                <w14:textFill>
                  <w14:solidFill>
                    <w14:schemeClr w14:val="tx1"/>
                  </w14:solidFill>
                </w14:textFill>
              </w:rPr>
              <w:t>主要工艺流程</w:t>
            </w:r>
            <w:r>
              <w:rPr>
                <w:rFonts w:hint="eastAsia" w:ascii="Times New Roman" w:hAnsi="Times New Roman" w:eastAsia="宋体" w:cs="Times New Roman"/>
                <w:color w:val="000000" w:themeColor="text1"/>
                <w:sz w:val="24"/>
                <w:szCs w:val="24"/>
                <w:lang w:eastAsia="zh-CN"/>
                <w14:textFill>
                  <w14:solidFill>
                    <w14:schemeClr w14:val="tx1"/>
                  </w14:solidFill>
                </w14:textFill>
              </w:rPr>
              <w:t>为</w:t>
            </w:r>
            <w:r>
              <w:rPr>
                <w:rFonts w:hint="default" w:ascii="Times New Roman" w:hAnsi="Times New Roman" w:eastAsia="宋体" w:cs="Times New Roman"/>
                <w:color w:val="000000" w:themeColor="text1"/>
                <w:sz w:val="24"/>
                <w:szCs w:val="24"/>
                <w14:textFill>
                  <w14:solidFill>
                    <w14:schemeClr w14:val="tx1"/>
                  </w14:solidFill>
                </w14:textFill>
              </w:rPr>
              <w:t>：粗格栅及进水提升泵房--细格栅及旋流沉砂池--平流沉淀池--水解池--A</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/O生化反应池--二沉池--深度处理提升泵房--高密度沉定池--转盘滤池--消毒池。</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②接管可行性分析： </w:t>
            </w:r>
          </w:p>
          <w:p>
            <w:pPr>
              <w:pStyle w:val="41"/>
              <w:keepNext w:val="0"/>
              <w:keepLines w:val="0"/>
              <w:pageBreakBefore w:val="0"/>
              <w:numPr>
                <w:ilvl w:val="0"/>
                <w:numId w:val="8"/>
              </w:numPr>
              <w:kinsoku/>
              <w:wordWrap/>
              <w:overflowPunct/>
              <w:topLinePunct w:val="0"/>
              <w:autoSpaceDE/>
              <w:autoSpaceDN/>
              <w:bidi w:val="0"/>
              <w:adjustRightInd w:val="0"/>
              <w:snapToGrid w:val="0"/>
              <w:spacing w:line="360" w:lineRule="auto"/>
              <w:ind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水质 </w:t>
            </w:r>
          </w:p>
          <w:p>
            <w:pPr>
              <w:pStyle w:val="41"/>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480" w:firstLineChars="200"/>
              <w:textAlignment w:val="auto"/>
              <w:rPr>
                <w:rFonts w:hint="default" w:ascii="Times New Roman" w:hAnsi="Times New Roman" w:eastAsia="宋体" w:cs="Times New Roman"/>
                <w:b/>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改建项目接管废水主要是生活污水，污染物种类简单，主要是 COD、SS、TP、 NH</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-N、动植物油，且废水中各类污染物浓度均低于接管标准，不会对污水处理厂造成冲击。</w:t>
            </w:r>
          </w:p>
          <w:p>
            <w:pPr>
              <w:pStyle w:val="41"/>
              <w:keepNext w:val="0"/>
              <w:keepLines w:val="0"/>
              <w:pageBreakBefore w:val="0"/>
              <w:numPr>
                <w:ilvl w:val="0"/>
                <w:numId w:val="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水量 </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目前光大水务（扬州）有限公司尚有 2500m³/d处理余量</w:t>
            </w:r>
            <w:r>
              <w:rPr>
                <w:rFonts w:hint="eastAsia" w:ascii="宋体" w:eastAsia="宋体" w:cs="宋体"/>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本项目产生废水总量为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4920</w:t>
            </w:r>
            <w:r>
              <w:rPr>
                <w:rFonts w:hint="default" w:ascii="Times New Roman" w:hAnsi="Times New Roman" w:eastAsia="宋体" w:cs="Times New Roman"/>
                <w:color w:val="000000" w:themeColor="text1"/>
                <w:sz w:val="24"/>
                <w:szCs w:val="24"/>
                <w14:textFill>
                  <w14:solidFill>
                    <w14:schemeClr w14:val="tx1"/>
                  </w14:solidFill>
                </w14:textFill>
              </w:rPr>
              <w:t>m³/</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（约</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16.4</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14:textFill>
                  <w14:solidFill>
                    <w14:schemeClr w14:val="tx1"/>
                  </w14:solidFill>
                </w14:textFill>
              </w:rPr>
              <w:t xml:space="preserve">，污水处理厂能够接纳该项目产生的废水。 </w:t>
            </w:r>
          </w:p>
          <w:p>
            <w:pPr>
              <w:pStyle w:val="41"/>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污水管网 </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污水处理厂现已投入运行，且该区域污水管网已铺设到位，因此项目废水接管可行。 </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建设项目污水接管口需根据江苏省环保厅《江苏省排污口设置及规范化整治管理办法》的排水体制的规定设计。 </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480" w:firstLineChars="200"/>
              <w:textAlignment w:val="auto"/>
              <w:rPr>
                <w:rFonts w:hint="default" w:ascii="Times New Roman" w:hAnsi="Times New Roman" w:eastAsia="宋体" w:cs="Times New Roman"/>
                <w:b/>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本项目废水经预处理后达</w:t>
            </w:r>
            <w:r>
              <w:rPr>
                <w:rFonts w:hint="eastAsia" w:ascii="Times New Roman" w:hAnsi="Times New Roman" w:eastAsia="宋体" w:cs="Times New Roman"/>
                <w:color w:val="000000" w:themeColor="text1"/>
                <w:sz w:val="24"/>
                <w:szCs w:val="24"/>
                <w:lang w:eastAsia="zh-CN"/>
                <w14:textFill>
                  <w14:solidFill>
                    <w14:schemeClr w14:val="tx1"/>
                  </w14:solidFill>
                </w14:textFill>
              </w:rPr>
              <w:t>到接管标准后</w:t>
            </w:r>
            <w:r>
              <w:rPr>
                <w:rFonts w:hint="default" w:ascii="Times New Roman" w:hAnsi="Times New Roman" w:eastAsia="宋体" w:cs="Times New Roman"/>
                <w:color w:val="000000" w:themeColor="text1"/>
                <w:sz w:val="24"/>
                <w:szCs w:val="24"/>
                <w14:textFill>
                  <w14:solidFill>
                    <w14:schemeClr w14:val="tx1"/>
                  </w14:solidFill>
                </w14:textFill>
              </w:rPr>
              <w:t>进入光大水务（扬州）有限公司集中处理，尾水达标排放</w:t>
            </w:r>
            <w:r>
              <w:rPr>
                <w:rFonts w:hint="eastAsia" w:ascii="Times New Roman" w:hAnsi="Times New Roman" w:eastAsia="宋体" w:cs="Times New Roman"/>
                <w:color w:val="000000" w:themeColor="text1"/>
                <w:sz w:val="24"/>
                <w:szCs w:val="24"/>
                <w:lang w:eastAsia="zh-CN"/>
                <w14:textFill>
                  <w14:solidFill>
                    <w14:schemeClr w14:val="tx1"/>
                  </w14:solidFill>
                </w14:textFill>
              </w:rPr>
              <w:t>长江</w:t>
            </w:r>
            <w:r>
              <w:rPr>
                <w:rFonts w:hint="default" w:ascii="Times New Roman" w:hAnsi="Times New Roman" w:eastAsia="宋体" w:cs="Times New Roman"/>
                <w:color w:val="000000" w:themeColor="text1"/>
                <w:sz w:val="24"/>
                <w:szCs w:val="24"/>
                <w14:textFill>
                  <w14:solidFill>
                    <w14:schemeClr w14:val="tx1"/>
                  </w14:solidFill>
                </w14:textFill>
              </w:rPr>
              <w:t>，对周围水环境影响较小。</w:t>
            </w:r>
          </w:p>
          <w:p>
            <w:pPr>
              <w:pStyle w:val="41"/>
              <w:keepNext w:val="0"/>
              <w:keepLines w:val="0"/>
              <w:pageBreakBefore w:val="0"/>
              <w:kinsoku/>
              <w:wordWrap/>
              <w:overflowPunct/>
              <w:topLinePunct w:val="0"/>
              <w:autoSpaceDE/>
              <w:autoSpaceDN/>
              <w:bidi w:val="0"/>
              <w:adjustRightInd w:val="0"/>
              <w:snapToGrid w:val="0"/>
              <w:spacing w:line="360" w:lineRule="auto"/>
              <w:ind w:right="0" w:firstLine="482"/>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32"/>
                <w:lang w:eastAsia="zh-CN"/>
                <w14:textFill>
                  <w14:solidFill>
                    <w14:schemeClr w14:val="tx1"/>
                  </w14:solidFill>
                </w14:textFill>
              </w:rPr>
              <w:t>（</w:t>
            </w:r>
            <w:r>
              <w:rPr>
                <w:rFonts w:hint="default" w:ascii="Times New Roman" w:hAnsi="Times New Roman" w:eastAsia="宋体" w:cs="Times New Roman"/>
                <w:b/>
                <w:color w:val="000000" w:themeColor="text1"/>
                <w:sz w:val="24"/>
                <w:szCs w:val="32"/>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32"/>
                <w:lang w:eastAsia="zh-CN"/>
                <w14:textFill>
                  <w14:solidFill>
                    <w14:schemeClr w14:val="tx1"/>
                  </w14:solidFill>
                </w14:textFill>
              </w:rPr>
              <w:t>）</w:t>
            </w:r>
            <w:r>
              <w:rPr>
                <w:rFonts w:hint="default" w:ascii="Times New Roman" w:hAnsi="Times New Roman" w:eastAsia="宋体" w:cs="Times New Roman"/>
                <w:b/>
                <w:color w:val="000000" w:themeColor="text1"/>
                <w:sz w:val="24"/>
                <w:szCs w:val="32"/>
                <w14:textFill>
                  <w14:solidFill>
                    <w14:schemeClr w14:val="tx1"/>
                  </w14:solidFill>
                </w14:textFill>
              </w:rPr>
              <w:t>废水监测要求</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32"/>
                <w14:textFill>
                  <w14:solidFill>
                    <w14:schemeClr w14:val="tx1"/>
                  </w14:solidFill>
                </w14:textFill>
              </w:rPr>
            </w:pPr>
            <w:r>
              <w:rPr>
                <w:rFonts w:hint="default" w:ascii="Times New Roman" w:hAnsi="Times New Roman" w:eastAsia="宋体" w:cs="Times New Roman"/>
                <w:color w:val="000000" w:themeColor="text1"/>
                <w:kern w:val="0"/>
                <w:sz w:val="24"/>
                <w:szCs w:val="32"/>
                <w14:textFill>
                  <w14:solidFill>
                    <w14:schemeClr w14:val="tx1"/>
                  </w14:solidFill>
                </w14:textFill>
              </w:rPr>
              <w:t>项目印刷废水经一体化处理设施处理达标后，</w:t>
            </w:r>
            <w:r>
              <w:rPr>
                <w:rFonts w:hint="default" w:ascii="Times New Roman" w:hAnsi="Times New Roman" w:eastAsia="宋体" w:cs="Times New Roman"/>
                <w:color w:val="000000" w:themeColor="text1"/>
                <w:sz w:val="24"/>
                <w:szCs w:val="32"/>
                <w14:textFill>
                  <w14:solidFill>
                    <w14:schemeClr w14:val="tx1"/>
                  </w14:solidFill>
                </w14:textFill>
              </w:rPr>
              <w:t>与生活污水一并通过市政管网排入</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光大水务（扬州）有限公司</w:t>
            </w:r>
            <w:r>
              <w:rPr>
                <w:rFonts w:hint="default" w:ascii="Times New Roman" w:hAnsi="Times New Roman" w:eastAsia="宋体" w:cs="Times New Roman"/>
                <w:color w:val="000000" w:themeColor="text1"/>
                <w:sz w:val="24"/>
                <w:szCs w:val="32"/>
                <w14:textFill>
                  <w14:solidFill>
                    <w14:schemeClr w14:val="tx1"/>
                  </w14:solidFill>
                </w14:textFill>
              </w:rPr>
              <w:t>进一步处理，属于间接排放。</w:t>
            </w:r>
            <w:r>
              <w:rPr>
                <w:rFonts w:hint="default" w:ascii="Times New Roman" w:hAnsi="Times New Roman" w:eastAsia="宋体" w:cs="Times New Roman"/>
                <w:color w:val="000000" w:themeColor="text1"/>
                <w:kern w:val="0"/>
                <w:sz w:val="24"/>
                <w:szCs w:val="32"/>
                <w14:textFill>
                  <w14:solidFill>
                    <w14:schemeClr w14:val="tx1"/>
                  </w14:solidFill>
                </w14:textFill>
              </w:rPr>
              <w:t>根据《排污单位自行监测技术指南 总则》(HJ 819-2017)</w:t>
            </w:r>
            <w:r>
              <w:rPr>
                <w:rFonts w:hint="eastAsia" w:ascii="Times New Roman" w:hAnsi="Times New Roman" w:eastAsia="宋体" w:cs="Times New Roman"/>
                <w:color w:val="000000" w:themeColor="text1"/>
                <w:kern w:val="0"/>
                <w:sz w:val="24"/>
                <w:szCs w:val="32"/>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32"/>
                <w14:textFill>
                  <w14:solidFill>
                    <w14:schemeClr w14:val="tx1"/>
                  </w14:solidFill>
                </w14:textFill>
              </w:rPr>
              <w:t>《排污单位自行监测技术指南 印刷工业》（HJ 1246</w:t>
            </w:r>
            <w:r>
              <w:rPr>
                <w:rFonts w:hint="eastAsia" w:ascii="Times New Roman" w:hAnsi="Times New Roman" w:eastAsia="宋体" w:cs="Times New Roman"/>
                <w:color w:val="000000" w:themeColor="text1"/>
                <w:kern w:val="0"/>
                <w:sz w:val="24"/>
                <w:szCs w:val="32"/>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32"/>
                <w14:textFill>
                  <w14:solidFill>
                    <w14:schemeClr w14:val="tx1"/>
                  </w14:solidFill>
                </w14:textFill>
              </w:rPr>
              <w:t>2022），本项目自行监测要求如下：</w:t>
            </w:r>
          </w:p>
          <w:p>
            <w:pPr>
              <w:spacing w:line="24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表4</w:t>
            </w:r>
            <w:r>
              <w:rPr>
                <w:rFonts w:hint="eastAsia"/>
                <w:b/>
                <w:bCs/>
                <w:color w:val="000000" w:themeColor="text1"/>
                <w:sz w:val="24"/>
                <w:szCs w:val="24"/>
                <w:lang w:val="en-US" w:eastAsia="zh-CN"/>
                <w14:textFill>
                  <w14:solidFill>
                    <w14:schemeClr w14:val="tx1"/>
                  </w14:solidFill>
                </w14:textFill>
              </w:rPr>
              <w:t>.12</w:t>
            </w:r>
            <w:r>
              <w:rPr>
                <w:b/>
                <w:bCs/>
                <w:color w:val="000000" w:themeColor="text1"/>
                <w:sz w:val="24"/>
                <w:szCs w:val="24"/>
                <w14:textFill>
                  <w14:solidFill>
                    <w14:schemeClr w14:val="tx1"/>
                  </w14:solidFill>
                </w14:textFill>
              </w:rPr>
              <w:t xml:space="preserve">  项目废水监测计划及记录信息表</w:t>
            </w:r>
          </w:p>
          <w:tbl>
            <w:tblPr>
              <w:tblStyle w:val="1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1499"/>
              <w:gridCol w:w="2055"/>
              <w:gridCol w:w="3428"/>
              <w:gridCol w:w="1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90" w:hRule="atLeast"/>
                <w:jc w:val="center"/>
              </w:trPr>
              <w:tc>
                <w:tcPr>
                  <w:tcW w:w="881" w:type="pct"/>
                  <w:tcBorders>
                    <w:tl2br w:val="nil"/>
                    <w:tr2bl w:val="nil"/>
                  </w:tcBorders>
                  <w:vAlign w:val="center"/>
                </w:tcPr>
                <w:p>
                  <w:pPr>
                    <w:pStyle w:val="40"/>
                    <w:spacing w:line="240" w:lineRule="auto"/>
                    <w:rPr>
                      <w:rFonts w:hint="eastAsia" w:eastAsia="宋体"/>
                      <w:b/>
                      <w:color w:val="000000" w:themeColor="text1"/>
                      <w:sz w:val="21"/>
                      <w:szCs w:val="21"/>
                      <w:lang w:eastAsia="zh-CN"/>
                      <w14:textFill>
                        <w14:solidFill>
                          <w14:schemeClr w14:val="tx1"/>
                        </w14:solidFill>
                      </w14:textFill>
                    </w:rPr>
                  </w:pPr>
                  <w:r>
                    <w:rPr>
                      <w:rFonts w:hint="eastAsia"/>
                      <w:b/>
                      <w:color w:val="000000" w:themeColor="text1"/>
                      <w:sz w:val="21"/>
                      <w:szCs w:val="21"/>
                      <w:lang w:eastAsia="zh-CN"/>
                      <w14:textFill>
                        <w14:solidFill>
                          <w14:schemeClr w14:val="tx1"/>
                        </w14:solidFill>
                      </w14:textFill>
                    </w:rPr>
                    <w:t>类别</w:t>
                  </w:r>
                </w:p>
              </w:tc>
              <w:tc>
                <w:tcPr>
                  <w:tcW w:w="1208" w:type="pct"/>
                  <w:tcBorders>
                    <w:tl2br w:val="nil"/>
                    <w:tr2bl w:val="nil"/>
                  </w:tcBorders>
                  <w:vAlign w:val="center"/>
                </w:tcPr>
                <w:p>
                  <w:pPr>
                    <w:pStyle w:val="40"/>
                    <w:spacing w:line="240" w:lineRule="auto"/>
                    <w:rPr>
                      <w:rFonts w:hint="eastAsia" w:eastAsia="宋体"/>
                      <w:b/>
                      <w:color w:val="000000" w:themeColor="text1"/>
                      <w:sz w:val="21"/>
                      <w:szCs w:val="21"/>
                      <w:lang w:eastAsia="zh-CN"/>
                      <w14:textFill>
                        <w14:solidFill>
                          <w14:schemeClr w14:val="tx1"/>
                        </w14:solidFill>
                      </w14:textFill>
                    </w:rPr>
                  </w:pPr>
                  <w:r>
                    <w:rPr>
                      <w:rFonts w:hint="eastAsia"/>
                      <w:b/>
                      <w:color w:val="000000" w:themeColor="text1"/>
                      <w:sz w:val="21"/>
                      <w:szCs w:val="21"/>
                      <w:lang w:eastAsia="zh-CN"/>
                      <w14:textFill>
                        <w14:solidFill>
                          <w14:schemeClr w14:val="tx1"/>
                        </w14:solidFill>
                      </w14:textFill>
                    </w:rPr>
                    <w:t>监测点位</w:t>
                  </w:r>
                </w:p>
              </w:tc>
              <w:tc>
                <w:tcPr>
                  <w:tcW w:w="2015" w:type="pct"/>
                  <w:tcBorders>
                    <w:tl2br w:val="nil"/>
                    <w:tr2bl w:val="nil"/>
                  </w:tcBorders>
                  <w:vAlign w:val="center"/>
                </w:tcPr>
                <w:p>
                  <w:pPr>
                    <w:pStyle w:val="40"/>
                    <w:spacing w:line="240" w:lineRule="auto"/>
                    <w:rPr>
                      <w:rFonts w:hint="eastAsia" w:eastAsia="宋体"/>
                      <w:b/>
                      <w:color w:val="000000" w:themeColor="text1"/>
                      <w:sz w:val="21"/>
                      <w:szCs w:val="21"/>
                      <w:lang w:eastAsia="zh-CN"/>
                      <w14:textFill>
                        <w14:solidFill>
                          <w14:schemeClr w14:val="tx1"/>
                        </w14:solidFill>
                      </w14:textFill>
                    </w:rPr>
                  </w:pPr>
                  <w:r>
                    <w:rPr>
                      <w:rFonts w:hint="eastAsia"/>
                      <w:b/>
                      <w:color w:val="000000" w:themeColor="text1"/>
                      <w:sz w:val="21"/>
                      <w:szCs w:val="21"/>
                      <w:lang w:eastAsia="zh-CN"/>
                      <w14:textFill>
                        <w14:solidFill>
                          <w14:schemeClr w14:val="tx1"/>
                        </w14:solidFill>
                      </w14:textFill>
                    </w:rPr>
                    <w:t>监测因子</w:t>
                  </w:r>
                </w:p>
              </w:tc>
              <w:tc>
                <w:tcPr>
                  <w:tcW w:w="894" w:type="pct"/>
                  <w:tcBorders>
                    <w:tl2br w:val="nil"/>
                    <w:tr2bl w:val="nil"/>
                  </w:tcBorders>
                  <w:vAlign w:val="center"/>
                </w:tcPr>
                <w:p>
                  <w:pPr>
                    <w:pStyle w:val="40"/>
                    <w:spacing w:line="240" w:lineRule="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235" w:hRule="atLeast"/>
                <w:jc w:val="center"/>
              </w:trPr>
              <w:tc>
                <w:tcPr>
                  <w:tcW w:w="881" w:type="pct"/>
                  <w:vMerge w:val="restart"/>
                  <w:tcBorders>
                    <w:tl2br w:val="nil"/>
                    <w:tr2bl w:val="nil"/>
                  </w:tcBorders>
                  <w:vAlign w:val="center"/>
                </w:tcPr>
                <w:p>
                  <w:pPr>
                    <w:pStyle w:val="40"/>
                    <w:spacing w:line="240" w:lineRule="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废水</w:t>
                  </w:r>
                </w:p>
              </w:tc>
              <w:tc>
                <w:tcPr>
                  <w:tcW w:w="1208" w:type="pct"/>
                  <w:vMerge w:val="restart"/>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废水总排口</w:t>
                  </w:r>
                </w:p>
                <w:p>
                  <w:pPr>
                    <w:pStyle w:val="40"/>
                    <w:spacing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（DW001）</w:t>
                  </w:r>
                </w:p>
              </w:tc>
              <w:tc>
                <w:tcPr>
                  <w:tcW w:w="2015" w:type="pct"/>
                  <w:tcBorders>
                    <w:tl2br w:val="nil"/>
                    <w:tr2bl w:val="nil"/>
                  </w:tcBorders>
                  <w:vAlign w:val="center"/>
                </w:tcPr>
                <w:p>
                  <w:pPr>
                    <w:pStyle w:val="40"/>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pH</w:t>
                  </w:r>
                </w:p>
              </w:tc>
              <w:tc>
                <w:tcPr>
                  <w:tcW w:w="894" w:type="pct"/>
                  <w:vMerge w:val="restart"/>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r>
                    <w:rPr>
                      <w:color w:val="000000" w:themeColor="text1"/>
                      <w:sz w:val="21"/>
                      <w:szCs w:val="21"/>
                      <w:lang w:eastAsia="zh-TW"/>
                      <w14:textFill>
                        <w14:solidFill>
                          <w14:schemeClr w14:val="tx1"/>
                        </w14:solidFill>
                      </w14:textFill>
                    </w:rPr>
                    <w:t>1次/</w:t>
                  </w:r>
                  <w:r>
                    <w:rPr>
                      <w:rFonts w:hint="eastAsia"/>
                      <w:color w:val="000000" w:themeColor="text1"/>
                      <w:sz w:val="21"/>
                      <w:szCs w:val="21"/>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248" w:hRule="atLeast"/>
                <w:jc w:val="center"/>
              </w:trPr>
              <w:tc>
                <w:tcPr>
                  <w:tcW w:w="881"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1208"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2015" w:type="pct"/>
                  <w:tcBorders>
                    <w:tl2br w:val="nil"/>
                    <w:tr2bl w:val="nil"/>
                  </w:tcBorders>
                  <w:vAlign w:val="center"/>
                </w:tcPr>
                <w:p>
                  <w:pPr>
                    <w:pStyle w:val="40"/>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COD</w:t>
                  </w:r>
                </w:p>
              </w:tc>
              <w:tc>
                <w:tcPr>
                  <w:tcW w:w="894"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235" w:hRule="atLeast"/>
                <w:jc w:val="center"/>
              </w:trPr>
              <w:tc>
                <w:tcPr>
                  <w:tcW w:w="881"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1208"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2015" w:type="pct"/>
                  <w:tcBorders>
                    <w:tl2br w:val="nil"/>
                    <w:tr2bl w:val="nil"/>
                  </w:tcBorders>
                  <w:vAlign w:val="center"/>
                </w:tcPr>
                <w:p>
                  <w:pPr>
                    <w:pStyle w:val="40"/>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SS</w:t>
                  </w:r>
                </w:p>
              </w:tc>
              <w:tc>
                <w:tcPr>
                  <w:tcW w:w="894"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235" w:hRule="atLeast"/>
                <w:jc w:val="center"/>
              </w:trPr>
              <w:tc>
                <w:tcPr>
                  <w:tcW w:w="881"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1208"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2015" w:type="pct"/>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NH</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-N</w:t>
                  </w:r>
                </w:p>
              </w:tc>
              <w:tc>
                <w:tcPr>
                  <w:tcW w:w="894"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216" w:hRule="atLeast"/>
                <w:jc w:val="center"/>
              </w:trPr>
              <w:tc>
                <w:tcPr>
                  <w:tcW w:w="881"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1208"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2015" w:type="pct"/>
                  <w:tcBorders>
                    <w:tl2br w:val="nil"/>
                    <w:tr2bl w:val="nil"/>
                  </w:tcBorders>
                  <w:vAlign w:val="center"/>
                </w:tcPr>
                <w:p>
                  <w:pPr>
                    <w:pStyle w:val="40"/>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TN</w:t>
                  </w:r>
                </w:p>
              </w:tc>
              <w:tc>
                <w:tcPr>
                  <w:tcW w:w="894"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cantSplit/>
                <w:trHeight w:val="252" w:hRule="atLeast"/>
                <w:jc w:val="center"/>
              </w:trPr>
              <w:tc>
                <w:tcPr>
                  <w:tcW w:w="881"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1208"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c>
                <w:tcPr>
                  <w:tcW w:w="2015" w:type="pct"/>
                  <w:tcBorders>
                    <w:tl2br w:val="nil"/>
                    <w:tr2bl w:val="nil"/>
                  </w:tcBorders>
                  <w:vAlign w:val="center"/>
                </w:tcPr>
                <w:p>
                  <w:pPr>
                    <w:pStyle w:val="40"/>
                    <w:spacing w:line="240" w:lineRule="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TP</w:t>
                  </w:r>
                </w:p>
              </w:tc>
              <w:tc>
                <w:tcPr>
                  <w:tcW w:w="894" w:type="pct"/>
                  <w:vMerge w:val="continue"/>
                  <w:tcBorders>
                    <w:tl2br w:val="nil"/>
                    <w:tr2bl w:val="nil"/>
                  </w:tcBorders>
                  <w:vAlign w:val="center"/>
                </w:tcPr>
                <w:p>
                  <w:pPr>
                    <w:pStyle w:val="40"/>
                    <w:spacing w:line="240" w:lineRule="auto"/>
                    <w:rPr>
                      <w:color w:val="000000" w:themeColor="text1"/>
                      <w:sz w:val="21"/>
                      <w:szCs w:val="21"/>
                      <w14:textFill>
                        <w14:solidFill>
                          <w14:schemeClr w14:val="tx1"/>
                        </w14:solidFill>
                      </w14:textFill>
                    </w:rPr>
                  </w:pPr>
                </w:p>
              </w:tc>
            </w:tr>
          </w:tbl>
          <w:p>
            <w:pPr>
              <w:pStyle w:val="41"/>
              <w:keepNext w:val="0"/>
              <w:keepLines w:val="0"/>
              <w:pageBreakBefore w:val="0"/>
              <w:widowControl w:val="0"/>
              <w:kinsoku/>
              <w:wordWrap/>
              <w:overflowPunct/>
              <w:topLinePunct w:val="0"/>
              <w:autoSpaceDE/>
              <w:autoSpaceDN/>
              <w:bidi w:val="0"/>
              <w:adjustRightInd w:val="0"/>
              <w:snapToGrid w:val="0"/>
              <w:spacing w:line="360" w:lineRule="auto"/>
              <w:ind w:right="0" w:firstLine="482"/>
              <w:textAlignment w:val="auto"/>
              <w:rPr>
                <w:rFonts w:hint="eastAsia" w:hAnsi="Times New Roman"/>
                <w:b/>
                <w:color w:val="000000" w:themeColor="text1"/>
                <w:sz w:val="24"/>
                <w:szCs w:val="32"/>
                <w:lang w:eastAsia="zh-CN"/>
                <w14:textFill>
                  <w14:solidFill>
                    <w14:schemeClr w14:val="tx1"/>
                  </w14:solidFill>
                </w14:textFill>
              </w:rPr>
            </w:pPr>
          </w:p>
          <w:p>
            <w:pPr>
              <w:pStyle w:val="41"/>
              <w:keepNext w:val="0"/>
              <w:keepLines w:val="0"/>
              <w:pageBreakBefore w:val="0"/>
              <w:widowControl w:val="0"/>
              <w:kinsoku/>
              <w:wordWrap/>
              <w:overflowPunct/>
              <w:topLinePunct w:val="0"/>
              <w:autoSpaceDE/>
              <w:autoSpaceDN/>
              <w:bidi w:val="0"/>
              <w:adjustRightInd w:val="0"/>
              <w:snapToGrid w:val="0"/>
              <w:spacing w:line="360" w:lineRule="auto"/>
              <w:ind w:right="0" w:firstLine="482"/>
              <w:textAlignment w:val="auto"/>
              <w:rPr>
                <w:rFonts w:hAnsi="Times New Roman"/>
                <w:b/>
                <w:color w:val="000000" w:themeColor="text1"/>
                <w:sz w:val="24"/>
                <w:szCs w:val="32"/>
                <w14:textFill>
                  <w14:solidFill>
                    <w14:schemeClr w14:val="tx1"/>
                  </w14:solidFill>
                </w14:textFill>
              </w:rPr>
            </w:pPr>
            <w:r>
              <w:rPr>
                <w:rFonts w:hint="eastAsia" w:hAnsi="Times New Roman"/>
                <w:b/>
                <w:color w:val="000000" w:themeColor="text1"/>
                <w:sz w:val="24"/>
                <w:szCs w:val="32"/>
                <w:lang w:eastAsia="zh-CN"/>
                <w14:textFill>
                  <w14:solidFill>
                    <w14:schemeClr w14:val="tx1"/>
                  </w14:solidFill>
                </w14:textFill>
              </w:rPr>
              <w:t>（</w:t>
            </w:r>
            <w:r>
              <w:rPr>
                <w:rFonts w:hint="eastAsia" w:hAnsi="Times New Roman"/>
                <w:b/>
                <w:color w:val="000000" w:themeColor="text1"/>
                <w:sz w:val="24"/>
                <w:szCs w:val="32"/>
                <w:lang w:val="en-US" w:eastAsia="zh-CN"/>
                <w14:textFill>
                  <w14:solidFill>
                    <w14:schemeClr w14:val="tx1"/>
                  </w14:solidFill>
                </w14:textFill>
              </w:rPr>
              <w:t>5</w:t>
            </w:r>
            <w:r>
              <w:rPr>
                <w:rFonts w:hint="eastAsia" w:hAnsi="Times New Roman"/>
                <w:b/>
                <w:color w:val="000000" w:themeColor="text1"/>
                <w:sz w:val="24"/>
                <w:szCs w:val="32"/>
                <w:lang w:eastAsia="zh-CN"/>
                <w14:textFill>
                  <w14:solidFill>
                    <w14:schemeClr w14:val="tx1"/>
                  </w14:solidFill>
                </w14:textFill>
              </w:rPr>
              <w:t>）</w:t>
            </w:r>
            <w:r>
              <w:rPr>
                <w:rFonts w:hAnsi="Times New Roman"/>
                <w:b/>
                <w:color w:val="000000" w:themeColor="text1"/>
                <w:sz w:val="24"/>
                <w:szCs w:val="32"/>
                <w14:textFill>
                  <w14:solidFill>
                    <w14:schemeClr w14:val="tx1"/>
                  </w14:solidFill>
                </w14:textFill>
              </w:rPr>
              <w:t>废水环境影响分析</w:t>
            </w:r>
          </w:p>
          <w:p>
            <w:pPr>
              <w:pStyle w:val="41"/>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Ansi="Times New Roman"/>
                <w:color w:val="000000" w:themeColor="text1"/>
                <w:sz w:val="24"/>
                <w:szCs w:val="32"/>
                <w14:textFill>
                  <w14:solidFill>
                    <w14:schemeClr w14:val="tx1"/>
                  </w14:solidFill>
                </w14:textFill>
              </w:rPr>
            </w:pPr>
            <w:r>
              <w:rPr>
                <w:rFonts w:hint="eastAsia" w:hAnsi="Times New Roman"/>
                <w:color w:val="000000" w:themeColor="text1"/>
                <w:sz w:val="24"/>
                <w:szCs w:val="32"/>
                <w:lang w:eastAsia="zh-CN"/>
                <w14:textFill>
                  <w14:solidFill>
                    <w14:schemeClr w14:val="tx1"/>
                  </w14:solidFill>
                </w14:textFill>
              </w:rPr>
              <w:t>油墨</w:t>
            </w:r>
            <w:r>
              <w:rPr>
                <w:rFonts w:hAnsi="Times New Roman"/>
                <w:color w:val="000000" w:themeColor="text1"/>
                <w:sz w:val="24"/>
                <w:szCs w:val="32"/>
                <w14:textFill>
                  <w14:solidFill>
                    <w14:schemeClr w14:val="tx1"/>
                  </w14:solidFill>
                </w14:textFill>
              </w:rPr>
              <w:t>清洗废水经一体化污水处理设备处理，</w:t>
            </w:r>
            <w:r>
              <w:rPr>
                <w:rFonts w:hint="eastAsia" w:hAnsi="Times New Roman"/>
                <w:color w:val="000000" w:themeColor="text1"/>
                <w:sz w:val="24"/>
                <w:szCs w:val="32"/>
                <w14:textFill>
                  <w14:solidFill>
                    <w14:schemeClr w14:val="tx1"/>
                  </w14:solidFill>
                </w14:textFill>
              </w:rPr>
              <w:t>生活污水经化粪池处理后，分别</w:t>
            </w:r>
            <w:r>
              <w:rPr>
                <w:rFonts w:hAnsi="Times New Roman"/>
                <w:color w:val="000000" w:themeColor="text1"/>
                <w:sz w:val="24"/>
                <w:szCs w:val="32"/>
                <w14:textFill>
                  <w14:solidFill>
                    <w14:schemeClr w14:val="tx1"/>
                  </w14:solidFill>
                </w14:textFill>
              </w:rPr>
              <w:t>使废水中COD、SS、NH</w:t>
            </w:r>
            <w:r>
              <w:rPr>
                <w:rFonts w:hAnsi="Times New Roman"/>
                <w:color w:val="000000" w:themeColor="text1"/>
                <w:sz w:val="24"/>
                <w:szCs w:val="32"/>
                <w:vertAlign w:val="subscript"/>
                <w14:textFill>
                  <w14:solidFill>
                    <w14:schemeClr w14:val="tx1"/>
                  </w14:solidFill>
                </w14:textFill>
              </w:rPr>
              <w:t>3</w:t>
            </w:r>
            <w:r>
              <w:rPr>
                <w:rFonts w:hAnsi="Times New Roman"/>
                <w:color w:val="000000" w:themeColor="text1"/>
                <w:sz w:val="24"/>
                <w:szCs w:val="32"/>
                <w14:textFill>
                  <w14:solidFill>
                    <w14:schemeClr w14:val="tx1"/>
                  </w14:solidFill>
                </w14:textFill>
              </w:rPr>
              <w:t>-N、</w:t>
            </w:r>
            <w:r>
              <w:rPr>
                <w:rFonts w:hint="eastAsia" w:hAnsi="Times New Roman"/>
                <w:color w:val="000000" w:themeColor="text1"/>
                <w:sz w:val="24"/>
                <w:szCs w:val="32"/>
                <w:lang w:val="en-US" w:eastAsia="zh-CN"/>
                <w14:textFill>
                  <w14:solidFill>
                    <w14:schemeClr w14:val="tx1"/>
                  </w14:solidFill>
                </w14:textFill>
              </w:rPr>
              <w:t>TN、</w:t>
            </w:r>
            <w:r>
              <w:rPr>
                <w:rFonts w:hAnsi="Times New Roman"/>
                <w:color w:val="000000" w:themeColor="text1"/>
                <w:sz w:val="24"/>
                <w:szCs w:val="32"/>
                <w14:textFill>
                  <w14:solidFill>
                    <w14:schemeClr w14:val="tx1"/>
                  </w14:solidFill>
                </w14:textFill>
              </w:rPr>
              <w:t>TP指标达</w:t>
            </w:r>
            <w:r>
              <w:rPr>
                <w:rFonts w:hint="eastAsia" w:hAnsi="Times New Roman"/>
                <w:color w:val="000000" w:themeColor="text1"/>
                <w:sz w:val="24"/>
                <w:szCs w:val="32"/>
                <w:lang w:val="en-US" w:eastAsia="zh-CN"/>
                <w14:textFill>
                  <w14:solidFill>
                    <w14:schemeClr w14:val="tx1"/>
                  </w14:solidFill>
                </w14:textFill>
              </w:rPr>
              <w:t>光大水务（扬州）有限公司</w:t>
            </w:r>
            <w:r>
              <w:rPr>
                <w:rFonts w:hAnsi="Times New Roman"/>
                <w:color w:val="000000" w:themeColor="text1"/>
                <w:sz w:val="24"/>
                <w:szCs w:val="32"/>
                <w14:textFill>
                  <w14:solidFill>
                    <w14:schemeClr w14:val="tx1"/>
                  </w14:solidFill>
                </w14:textFill>
              </w:rPr>
              <w:t>接管标准后，通过市政污水管网排入</w:t>
            </w:r>
            <w:r>
              <w:rPr>
                <w:rFonts w:hint="eastAsia" w:hAnsi="Times New Roman"/>
                <w:color w:val="000000" w:themeColor="text1"/>
                <w:sz w:val="24"/>
                <w:szCs w:val="32"/>
                <w:lang w:val="en-US" w:eastAsia="zh-CN"/>
                <w14:textFill>
                  <w14:solidFill>
                    <w14:schemeClr w14:val="tx1"/>
                  </w14:solidFill>
                </w14:textFill>
              </w:rPr>
              <w:t>光大水务（扬州）有限公司</w:t>
            </w:r>
            <w:r>
              <w:rPr>
                <w:rFonts w:hAnsi="Times New Roman"/>
                <w:color w:val="000000" w:themeColor="text1"/>
                <w:sz w:val="24"/>
                <w:szCs w:val="32"/>
                <w14:textFill>
                  <w14:solidFill>
                    <w14:schemeClr w14:val="tx1"/>
                  </w14:solidFill>
                </w14:textFill>
              </w:rPr>
              <w:t>深度处理，尾水排入</w:t>
            </w:r>
            <w:r>
              <w:rPr>
                <w:rFonts w:hint="eastAsia" w:hAnsi="Times New Roman"/>
                <w:color w:val="000000" w:themeColor="text1"/>
                <w:sz w:val="24"/>
                <w:szCs w:val="32"/>
                <w:lang w:val="en-US" w:eastAsia="zh-CN"/>
                <w14:textFill>
                  <w14:solidFill>
                    <w14:schemeClr w14:val="tx1"/>
                  </w14:solidFill>
                </w14:textFill>
              </w:rPr>
              <w:t>长江</w:t>
            </w:r>
            <w:r>
              <w:rPr>
                <w:rFonts w:hAnsi="Times New Roman"/>
                <w:color w:val="000000" w:themeColor="text1"/>
                <w:sz w:val="24"/>
                <w:szCs w:val="32"/>
                <w14:textFill>
                  <w14:solidFill>
                    <w14:schemeClr w14:val="tx1"/>
                  </w14:solidFill>
                </w14:textFill>
              </w:rPr>
              <w:t>，对地表水环境影响轻微。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新宋体" w:cs="新宋体"/>
                <w:b/>
                <w:bCs/>
                <w:color w:val="000000" w:themeColor="text1"/>
                <w:sz w:val="24"/>
                <w:szCs w:val="24"/>
                <w14:textFill>
                  <w14:solidFill>
                    <w14:schemeClr w14:val="tx1"/>
                  </w14:solidFill>
                </w14:textFill>
              </w:rPr>
            </w:pPr>
            <w:r>
              <w:rPr>
                <w:rFonts w:hint="eastAsia" w:ascii="Times New Roman" w:hAnsi="Times New Roman" w:eastAsia="新宋体" w:cs="新宋体"/>
                <w:b/>
                <w:bCs/>
                <w:color w:val="000000" w:themeColor="text1"/>
                <w:sz w:val="24"/>
                <w:szCs w:val="24"/>
                <w:lang w:val="en-US" w:eastAsia="zh-CN"/>
                <w14:textFill>
                  <w14:solidFill>
                    <w14:schemeClr w14:val="tx1"/>
                  </w14:solidFill>
                </w14:textFill>
              </w:rPr>
              <w:t>3</w:t>
            </w:r>
            <w:r>
              <w:rPr>
                <w:rFonts w:hint="eastAsia" w:ascii="Times New Roman" w:hAnsi="Times New Roman" w:eastAsia="新宋体" w:cs="新宋体"/>
                <w:b/>
                <w:bCs/>
                <w:color w:val="000000" w:themeColor="text1"/>
                <w:sz w:val="24"/>
                <w:szCs w:val="24"/>
                <w14:textFill>
                  <w14:solidFill>
                    <w14:schemeClr w14:val="tx1"/>
                  </w14:solidFill>
                </w14:textFill>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新宋体" w:cs="新宋体"/>
                <w:b/>
                <w:bCs/>
                <w:color w:val="000000" w:themeColor="text1"/>
                <w:sz w:val="24"/>
                <w:szCs w:val="24"/>
                <w:lang w:val="en-US" w:eastAsia="zh-CN"/>
                <w14:textFill>
                  <w14:solidFill>
                    <w14:schemeClr w14:val="tx1"/>
                  </w14:solidFill>
                </w14:textFill>
              </w:rPr>
            </w:pPr>
            <w:r>
              <w:rPr>
                <w:rFonts w:hint="eastAsia" w:ascii="Times New Roman" w:hAnsi="Times New Roman" w:eastAsia="新宋体" w:cs="新宋体"/>
                <w:b/>
                <w:bCs/>
                <w:color w:val="000000" w:themeColor="text1"/>
                <w:sz w:val="24"/>
                <w:szCs w:val="24"/>
                <w:lang w:eastAsia="zh-CN"/>
                <w14:textFill>
                  <w14:solidFill>
                    <w14:schemeClr w14:val="tx1"/>
                  </w14:solidFill>
                </w14:textFill>
              </w:rPr>
              <w:t>（</w:t>
            </w:r>
            <w:r>
              <w:rPr>
                <w:rFonts w:hint="eastAsia" w:ascii="Times New Roman" w:hAnsi="Times New Roman" w:eastAsia="新宋体" w:cs="新宋体"/>
                <w:b/>
                <w:bCs/>
                <w:color w:val="000000" w:themeColor="text1"/>
                <w:sz w:val="24"/>
                <w:szCs w:val="24"/>
                <w:lang w:val="en-US" w:eastAsia="zh-CN"/>
                <w14:textFill>
                  <w14:solidFill>
                    <w14:schemeClr w14:val="tx1"/>
                  </w14:solidFill>
                </w14:textFill>
              </w:rPr>
              <w:t>1</w:t>
            </w:r>
            <w:r>
              <w:rPr>
                <w:rFonts w:hint="eastAsia" w:ascii="Times New Roman" w:hAnsi="Times New Roman" w:eastAsia="新宋体" w:cs="新宋体"/>
                <w:b/>
                <w:bCs/>
                <w:color w:val="000000" w:themeColor="text1"/>
                <w:sz w:val="24"/>
                <w:szCs w:val="24"/>
                <w:lang w:eastAsia="zh-CN"/>
                <w14:textFill>
                  <w14:solidFill>
                    <w14:schemeClr w14:val="tx1"/>
                  </w14:solidFill>
                </w14:textFill>
              </w:rPr>
              <w:t>）</w:t>
            </w:r>
            <w:r>
              <w:rPr>
                <w:rFonts w:hint="eastAsia" w:ascii="Times New Roman" w:hAnsi="Times New Roman" w:eastAsia="新宋体" w:cs="新宋体"/>
                <w:b/>
                <w:bCs/>
                <w:color w:val="000000" w:themeColor="text1"/>
                <w:sz w:val="24"/>
                <w:szCs w:val="24"/>
                <w:lang w:val="en-US" w:eastAsia="zh-CN"/>
                <w14:textFill>
                  <w14:solidFill>
                    <w14:schemeClr w14:val="tx1"/>
                  </w14:solidFill>
                </w14:textFill>
              </w:rPr>
              <w:t>噪声源强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新宋体" w:cs="新宋体"/>
                <w:color w:val="000000" w:themeColor="text1"/>
                <w:sz w:val="24"/>
                <w:szCs w:val="24"/>
                <w14:textFill>
                  <w14:solidFill>
                    <w14:schemeClr w14:val="tx1"/>
                  </w14:solidFill>
                </w14:textFill>
              </w:rPr>
            </w:pPr>
            <w:r>
              <w:rPr>
                <w:rFonts w:hint="eastAsia" w:ascii="Times New Roman" w:hAnsi="Times New Roman" w:eastAsia="新宋体" w:cs="新宋体"/>
                <w:color w:val="000000" w:themeColor="text1"/>
                <w:sz w:val="24"/>
                <w:szCs w:val="24"/>
                <w14:textFill>
                  <w14:solidFill>
                    <w14:schemeClr w14:val="tx1"/>
                  </w14:solidFill>
                </w14:textFill>
              </w:rPr>
              <w:t>本项目营运期间</w:t>
            </w:r>
            <w:r>
              <w:rPr>
                <w:rFonts w:hint="eastAsia" w:eastAsia="新宋体" w:cs="新宋体"/>
                <w:color w:val="000000" w:themeColor="text1"/>
                <w:sz w:val="24"/>
                <w:szCs w:val="24"/>
                <w:lang w:val="en-US" w:eastAsia="zh-CN"/>
                <w14:textFill>
                  <w14:solidFill>
                    <w14:schemeClr w14:val="tx1"/>
                  </w14:solidFill>
                </w14:textFill>
              </w:rPr>
              <w:t>无室外声源</w:t>
            </w:r>
            <w:r>
              <w:rPr>
                <w:rFonts w:hint="eastAsia" w:eastAsia="新宋体" w:cs="新宋体"/>
                <w:color w:val="000000" w:themeColor="text1"/>
                <w:sz w:val="24"/>
                <w:szCs w:val="24"/>
                <w:lang w:eastAsia="zh-CN"/>
                <w14:textFill>
                  <w14:solidFill>
                    <w14:schemeClr w14:val="tx1"/>
                  </w14:solidFill>
                </w14:textFill>
              </w:rPr>
              <w:t>，</w:t>
            </w:r>
            <w:r>
              <w:rPr>
                <w:rFonts w:hint="eastAsia" w:ascii="Times New Roman" w:hAnsi="Times New Roman" w:eastAsia="新宋体" w:cs="新宋体"/>
                <w:color w:val="000000" w:themeColor="text1"/>
                <w:sz w:val="24"/>
                <w:szCs w:val="24"/>
                <w14:textFill>
                  <w14:solidFill>
                    <w14:schemeClr w14:val="tx1"/>
                  </w14:solidFill>
                </w14:textFill>
              </w:rPr>
              <w:t>室内声源主要为生产车间内的生产设备</w:t>
            </w:r>
            <w:r>
              <w:rPr>
                <w:rFonts w:hint="eastAsia" w:eastAsia="新宋体" w:cs="新宋体"/>
                <w:color w:val="000000" w:themeColor="text1"/>
                <w:sz w:val="24"/>
                <w:szCs w:val="24"/>
                <w:lang w:eastAsia="zh-CN"/>
                <w14:textFill>
                  <w14:solidFill>
                    <w14:schemeClr w14:val="tx1"/>
                  </w14:solidFill>
                </w14:textFill>
              </w:rPr>
              <w:t>。</w:t>
            </w:r>
            <w:r>
              <w:rPr>
                <w:rFonts w:hint="eastAsia" w:ascii="Times New Roman" w:hAnsi="Times New Roman" w:eastAsia="新宋体" w:cs="新宋体"/>
                <w:color w:val="000000" w:themeColor="text1"/>
                <w:sz w:val="24"/>
                <w:szCs w:val="24"/>
                <w14:textFill>
                  <w14:solidFill>
                    <w14:schemeClr w14:val="tx1"/>
                  </w14:solidFill>
                </w14:textFill>
              </w:rPr>
              <w:t>采用类比调查的方法确定单台（套）设备噪声源强约</w:t>
            </w:r>
            <w:r>
              <w:rPr>
                <w:rFonts w:hint="eastAsia" w:eastAsia="新宋体" w:cs="新宋体"/>
                <w:color w:val="000000" w:themeColor="text1"/>
                <w:sz w:val="24"/>
                <w:szCs w:val="24"/>
                <w:lang w:val="en-US" w:eastAsia="zh-CN"/>
                <w14:textFill>
                  <w14:solidFill>
                    <w14:schemeClr w14:val="tx1"/>
                  </w14:solidFill>
                </w14:textFill>
              </w:rPr>
              <w:t>65</w:t>
            </w:r>
            <w:r>
              <w:rPr>
                <w:rFonts w:hint="eastAsia" w:ascii="Times New Roman" w:hAnsi="Times New Roman" w:eastAsia="新宋体" w:cs="新宋体"/>
                <w:color w:val="000000" w:themeColor="text1"/>
                <w:sz w:val="24"/>
                <w:szCs w:val="24"/>
                <w14:textFill>
                  <w14:solidFill>
                    <w14:schemeClr w14:val="tx1"/>
                  </w14:solidFill>
                </w14:textFill>
              </w:rPr>
              <w:t>-9</w:t>
            </w:r>
            <w:r>
              <w:rPr>
                <w:rFonts w:hint="eastAsia" w:eastAsia="新宋体" w:cs="新宋体"/>
                <w:color w:val="000000" w:themeColor="text1"/>
                <w:sz w:val="24"/>
                <w:szCs w:val="24"/>
                <w:lang w:val="en-US" w:eastAsia="zh-CN"/>
                <w14:textFill>
                  <w14:solidFill>
                    <w14:schemeClr w14:val="tx1"/>
                  </w14:solidFill>
                </w14:textFill>
              </w:rPr>
              <w:t>0</w:t>
            </w:r>
            <w:r>
              <w:rPr>
                <w:rFonts w:hint="eastAsia" w:ascii="Times New Roman" w:hAnsi="Times New Roman" w:eastAsia="新宋体" w:cs="新宋体"/>
                <w:color w:val="000000" w:themeColor="text1"/>
                <w:sz w:val="24"/>
                <w:szCs w:val="24"/>
                <w14:textFill>
                  <w14:solidFill>
                    <w14:schemeClr w14:val="tx1"/>
                  </w14:solidFill>
                </w14:textFill>
              </w:rPr>
              <w:t>dB（A）。项目生产设备噪声源强情况见</w:t>
            </w:r>
            <w:r>
              <w:rPr>
                <w:rFonts w:hint="eastAsia" w:eastAsia="新宋体" w:cs="新宋体"/>
                <w:color w:val="000000" w:themeColor="text1"/>
                <w:sz w:val="24"/>
                <w:szCs w:val="24"/>
                <w:lang w:eastAsia="zh-CN"/>
                <w14:textFill>
                  <w14:solidFill>
                    <w14:schemeClr w14:val="tx1"/>
                  </w14:solidFill>
                </w14:textFill>
              </w:rPr>
              <w:t>下</w:t>
            </w:r>
            <w:r>
              <w:rPr>
                <w:rFonts w:hint="eastAsia" w:ascii="Times New Roman" w:hAnsi="Times New Roman" w:eastAsia="新宋体" w:cs="新宋体"/>
                <w:color w:val="000000" w:themeColor="text1"/>
                <w:sz w:val="24"/>
                <w:szCs w:val="24"/>
                <w14:textFill>
                  <w14:solidFill>
                    <w14:schemeClr w14:val="tx1"/>
                  </w14:solidFill>
                </w14:textFill>
              </w:rPr>
              <w:t>表。</w:t>
            </w:r>
          </w:p>
          <w:p>
            <w:pPr>
              <w:spacing w:line="24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w:t>
            </w:r>
            <w:r>
              <w:rPr>
                <w:rFonts w:hint="eastAsia"/>
                <w:b/>
                <w:bCs/>
                <w:color w:val="000000" w:themeColor="text1"/>
                <w:sz w:val="24"/>
                <w:lang w:val="en-US" w:eastAsia="zh-CN"/>
                <w14:textFill>
                  <w14:solidFill>
                    <w14:schemeClr w14:val="tx1"/>
                  </w14:solidFill>
                </w14:textFill>
              </w:rPr>
              <w:t>.13</w:t>
            </w:r>
            <w:r>
              <w:rPr>
                <w:b/>
                <w:bCs/>
                <w:color w:val="000000" w:themeColor="text1"/>
                <w:sz w:val="24"/>
                <w14:textFill>
                  <w14:solidFill>
                    <w14:schemeClr w14:val="tx1"/>
                  </w14:solidFill>
                </w14:textFill>
              </w:rPr>
              <w:t xml:space="preserve">  噪声</w:t>
            </w:r>
            <w:r>
              <w:rPr>
                <w:rFonts w:hint="eastAsia" w:cs="Times New Roman"/>
                <w:b/>
                <w:bCs w:val="0"/>
                <w:color w:val="000000" w:themeColor="text1"/>
                <w:spacing w:val="-10"/>
                <w:sz w:val="24"/>
                <w:szCs w:val="24"/>
                <w:lang w:val="en-US" w:eastAsia="zh-CN"/>
                <w14:textFill>
                  <w14:solidFill>
                    <w14:schemeClr w14:val="tx1"/>
                  </w14:solidFill>
                </w14:textFill>
              </w:rPr>
              <w:t>污染源</w:t>
            </w:r>
            <w:r>
              <w:rPr>
                <w:b/>
                <w:bCs/>
                <w:color w:val="000000" w:themeColor="text1"/>
                <w:sz w:val="24"/>
                <w14:textFill>
                  <w14:solidFill>
                    <w14:schemeClr w14:val="tx1"/>
                  </w14:solidFill>
                </w14:textFill>
              </w:rPr>
              <w:t>源强调查清单（室外声源）  声源单位：dB(A)</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08"/>
              <w:gridCol w:w="1099"/>
              <w:gridCol w:w="1245"/>
              <w:gridCol w:w="856"/>
              <w:gridCol w:w="856"/>
              <w:gridCol w:w="857"/>
              <w:gridCol w:w="1076"/>
              <w:gridCol w:w="1145"/>
              <w:gridCol w:w="11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89" w:type="pct"/>
                  <w:vMerge w:val="restart"/>
                  <w:tcBorders>
                    <w:tl2br w:val="nil"/>
                    <w:tr2bl w:val="nil"/>
                  </w:tcBorders>
                  <w:noWrap/>
                  <w:vAlign w:val="center"/>
                </w:tcPr>
                <w:p>
                  <w:pPr>
                    <w:widowControl/>
                    <w:jc w:val="center"/>
                    <w:rPr>
                      <w:b/>
                      <w:bCs/>
                      <w:color w:val="000000" w:themeColor="text1"/>
                      <w:szCs w:val="21"/>
                      <w14:textFill>
                        <w14:solidFill>
                          <w14:schemeClr w14:val="tx1"/>
                        </w14:solidFill>
                      </w14:textFill>
                    </w:rPr>
                  </w:pPr>
                  <w:r>
                    <w:rPr>
                      <w:b/>
                      <w:bCs/>
                      <w:color w:val="000000" w:themeColor="text1"/>
                      <w14:textFill>
                        <w14:solidFill>
                          <w14:schemeClr w14:val="tx1"/>
                        </w14:solidFill>
                      </w14:textFill>
                    </w:rPr>
                    <w:t>序号</w:t>
                  </w:r>
                </w:p>
              </w:tc>
              <w:tc>
                <w:tcPr>
                  <w:tcW w:w="625" w:type="pct"/>
                  <w:vMerge w:val="restart"/>
                  <w:tcBorders>
                    <w:tl2br w:val="nil"/>
                    <w:tr2bl w:val="nil"/>
                  </w:tcBorders>
                  <w:noWrap/>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声源名称</w:t>
                  </w:r>
                </w:p>
              </w:tc>
              <w:tc>
                <w:tcPr>
                  <w:tcW w:w="708" w:type="pct"/>
                  <w:vMerge w:val="restart"/>
                  <w:tcBorders>
                    <w:tl2br w:val="nil"/>
                    <w:tr2bl w:val="nil"/>
                  </w:tcBorders>
                  <w:noWrap/>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型号</w:t>
                  </w:r>
                </w:p>
              </w:tc>
              <w:tc>
                <w:tcPr>
                  <w:tcW w:w="1461" w:type="pct"/>
                  <w:gridSpan w:val="3"/>
                  <w:tcBorders>
                    <w:tl2br w:val="nil"/>
                    <w:tr2bl w:val="nil"/>
                  </w:tcBorders>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空间相对位置*/m</w:t>
                  </w:r>
                </w:p>
              </w:tc>
              <w:tc>
                <w:tcPr>
                  <w:tcW w:w="612" w:type="pct"/>
                  <w:vMerge w:val="restart"/>
                  <w:tcBorders>
                    <w:tl2br w:val="nil"/>
                    <w:tr2bl w:val="nil"/>
                  </w:tcBorders>
                  <w:noWrap/>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声源源强</w:t>
                  </w:r>
                </w:p>
              </w:tc>
              <w:tc>
                <w:tcPr>
                  <w:tcW w:w="651" w:type="pct"/>
                  <w:vMerge w:val="restart"/>
                  <w:tcBorders>
                    <w:tl2br w:val="nil"/>
                    <w:tr2bl w:val="nil"/>
                  </w:tcBorders>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声源控制措施</w:t>
                  </w:r>
                </w:p>
              </w:tc>
              <w:tc>
                <w:tcPr>
                  <w:tcW w:w="651" w:type="pct"/>
                  <w:vMerge w:val="restart"/>
                  <w:tcBorders>
                    <w:tl2br w:val="nil"/>
                    <w:tr2bl w:val="nil"/>
                  </w:tcBorders>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运行时段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89" w:type="pct"/>
                  <w:vMerge w:val="continue"/>
                  <w:tcBorders>
                    <w:tl2br w:val="nil"/>
                    <w:tr2bl w:val="nil"/>
                  </w:tcBorders>
                  <w:noWrap/>
                  <w:vAlign w:val="center"/>
                </w:tcPr>
                <w:p>
                  <w:pPr>
                    <w:widowControl/>
                    <w:jc w:val="center"/>
                    <w:rPr>
                      <w:b/>
                      <w:bCs/>
                      <w:color w:val="000000" w:themeColor="text1"/>
                      <w14:textFill>
                        <w14:solidFill>
                          <w14:schemeClr w14:val="tx1"/>
                        </w14:solidFill>
                      </w14:textFill>
                    </w:rPr>
                  </w:pPr>
                </w:p>
              </w:tc>
              <w:tc>
                <w:tcPr>
                  <w:tcW w:w="625" w:type="pct"/>
                  <w:vMerge w:val="continue"/>
                  <w:tcBorders>
                    <w:tl2br w:val="nil"/>
                    <w:tr2bl w:val="nil"/>
                  </w:tcBorders>
                  <w:noWrap/>
                  <w:vAlign w:val="center"/>
                </w:tcPr>
                <w:p>
                  <w:pPr>
                    <w:widowControl/>
                    <w:jc w:val="center"/>
                    <w:rPr>
                      <w:b/>
                      <w:bCs/>
                      <w:color w:val="000000" w:themeColor="text1"/>
                      <w14:textFill>
                        <w14:solidFill>
                          <w14:schemeClr w14:val="tx1"/>
                        </w14:solidFill>
                      </w14:textFill>
                    </w:rPr>
                  </w:pPr>
                </w:p>
              </w:tc>
              <w:tc>
                <w:tcPr>
                  <w:tcW w:w="708" w:type="pct"/>
                  <w:vMerge w:val="continue"/>
                  <w:tcBorders>
                    <w:tl2br w:val="nil"/>
                    <w:tr2bl w:val="nil"/>
                  </w:tcBorders>
                  <w:noWrap/>
                  <w:vAlign w:val="center"/>
                </w:tcPr>
                <w:p>
                  <w:pPr>
                    <w:widowControl/>
                    <w:jc w:val="center"/>
                    <w:rPr>
                      <w:b/>
                      <w:bCs/>
                      <w:color w:val="000000" w:themeColor="text1"/>
                      <w14:textFill>
                        <w14:solidFill>
                          <w14:schemeClr w14:val="tx1"/>
                        </w14:solidFill>
                      </w14:textFill>
                    </w:rPr>
                  </w:pPr>
                </w:p>
              </w:tc>
              <w:tc>
                <w:tcPr>
                  <w:tcW w:w="487" w:type="pct"/>
                  <w:tcBorders>
                    <w:tl2br w:val="nil"/>
                    <w:tr2bl w:val="nil"/>
                  </w:tcBorders>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X</w:t>
                  </w:r>
                </w:p>
              </w:tc>
              <w:tc>
                <w:tcPr>
                  <w:tcW w:w="487" w:type="pct"/>
                  <w:tcBorders>
                    <w:tl2br w:val="nil"/>
                    <w:tr2bl w:val="nil"/>
                  </w:tcBorders>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Y</w:t>
                  </w:r>
                </w:p>
              </w:tc>
              <w:tc>
                <w:tcPr>
                  <w:tcW w:w="487" w:type="pct"/>
                  <w:tcBorders>
                    <w:tl2br w:val="nil"/>
                    <w:tr2bl w:val="nil"/>
                  </w:tcBorders>
                  <w:vAlign w:val="center"/>
                </w:tcPr>
                <w:p>
                  <w:pPr>
                    <w:widowControl/>
                    <w:jc w:val="center"/>
                    <w:rPr>
                      <w:b/>
                      <w:bCs/>
                      <w:color w:val="000000" w:themeColor="text1"/>
                      <w14:textFill>
                        <w14:solidFill>
                          <w14:schemeClr w14:val="tx1"/>
                        </w14:solidFill>
                      </w14:textFill>
                    </w:rPr>
                  </w:pPr>
                  <w:r>
                    <w:rPr>
                      <w:b/>
                      <w:bCs/>
                      <w:color w:val="000000" w:themeColor="text1"/>
                      <w14:textFill>
                        <w14:solidFill>
                          <w14:schemeClr w14:val="tx1"/>
                        </w14:solidFill>
                      </w14:textFill>
                    </w:rPr>
                    <w:t>Z</w:t>
                  </w:r>
                </w:p>
              </w:tc>
              <w:tc>
                <w:tcPr>
                  <w:tcW w:w="612" w:type="pct"/>
                  <w:vMerge w:val="continue"/>
                  <w:tcBorders>
                    <w:tl2br w:val="nil"/>
                    <w:tr2bl w:val="nil"/>
                  </w:tcBorders>
                  <w:noWrap/>
                  <w:vAlign w:val="center"/>
                </w:tcPr>
                <w:p>
                  <w:pPr>
                    <w:widowControl/>
                    <w:jc w:val="center"/>
                    <w:rPr>
                      <w:b/>
                      <w:bCs/>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b/>
                      <w:bCs/>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b/>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25" w:type="pct"/>
                  <w:tcBorders>
                    <w:tl2br w:val="nil"/>
                    <w:tr2bl w:val="nil"/>
                  </w:tcBorders>
                  <w:noWrap/>
                  <w:vAlign w:val="center"/>
                </w:tcPr>
                <w:p>
                  <w:pPr>
                    <w:widowControl/>
                    <w:jc w:val="center"/>
                    <w:rPr>
                      <w:rFonts w:hint="eastAsia" w:eastAsia="宋体"/>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default" w:eastAsia="宋体"/>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46</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120</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default" w:eastAsia="宋体"/>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restart"/>
                  <w:tcBorders>
                    <w:tl2br w:val="nil"/>
                    <w:tr2bl w:val="nil"/>
                  </w:tcBorders>
                  <w:vAlign w:val="center"/>
                </w:tcPr>
                <w:p>
                  <w:pPr>
                    <w:widowControl/>
                    <w:jc w:val="center"/>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距离衰减</w:t>
                  </w:r>
                </w:p>
              </w:tc>
              <w:tc>
                <w:tcPr>
                  <w:tcW w:w="651" w:type="pct"/>
                  <w:vMerge w:val="restart"/>
                  <w:tcBorders>
                    <w:tl2br w:val="nil"/>
                    <w:tr2bl w:val="nil"/>
                  </w:tcBorders>
                  <w:vAlign w:val="center"/>
                </w:tcPr>
                <w:p>
                  <w:pPr>
                    <w:widowControl/>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5" w:type="pct"/>
                  <w:tcBorders>
                    <w:tl2br w:val="nil"/>
                    <w:tr2bl w:val="nil"/>
                  </w:tcBorders>
                  <w:noWrap/>
                  <w:vAlign w:val="center"/>
                </w:tcPr>
                <w:p>
                  <w:pPr>
                    <w:widowControl/>
                    <w:autoSpaceDE w:val="0"/>
                    <w:autoSpaceDN w:val="0"/>
                    <w:adjustRightInd w:val="0"/>
                    <w:snapToGrid w:val="0"/>
                    <w:jc w:val="center"/>
                    <w:rPr>
                      <w:rFonts w:hint="eastAsia" w:eastAsia="宋体"/>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default" w:eastAsia="宋体"/>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80</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113</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default" w:eastAsia="宋体"/>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625" w:type="pct"/>
                  <w:tcBorders>
                    <w:tl2br w:val="nil"/>
                    <w:tr2bl w:val="nil"/>
                  </w:tcBorders>
                  <w:noWrap/>
                  <w:vAlign w:val="center"/>
                </w:tcPr>
                <w:p>
                  <w:pPr>
                    <w:widowControl/>
                    <w:jc w:val="center"/>
                    <w:rPr>
                      <w:rFonts w:hint="eastAsia"/>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177</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cs="Times New Roman"/>
                      <w:b w:val="0"/>
                      <w:bCs/>
                      <w:color w:val="000000" w:themeColor="text1"/>
                      <w:spacing w:val="-10"/>
                      <w:kern w:val="2"/>
                      <w:sz w:val="21"/>
                      <w:szCs w:val="21"/>
                      <w:vertAlign w:val="baseline"/>
                      <w:lang w:val="en-US" w:eastAsia="zh-CN" w:bidi="ar-SA"/>
                      <w14:textFill>
                        <w14:solidFill>
                          <w14:schemeClr w14:val="tx1"/>
                        </w14:solidFill>
                      </w14:textFill>
                    </w:rPr>
                    <w:t>103</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625" w:type="pct"/>
                  <w:tcBorders>
                    <w:tl2br w:val="nil"/>
                    <w:tr2bl w:val="nil"/>
                  </w:tcBorders>
                  <w:noWrap/>
                  <w:vAlign w:val="center"/>
                </w:tcPr>
                <w:p>
                  <w:pPr>
                    <w:widowControl/>
                    <w:autoSpaceDE w:val="0"/>
                    <w:autoSpaceDN w:val="0"/>
                    <w:adjustRightInd w:val="0"/>
                    <w:snapToGrid w:val="0"/>
                    <w:jc w:val="center"/>
                    <w:rPr>
                      <w:rFonts w:hint="eastAsia"/>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229</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cs="Times New Roman"/>
                      <w:b w:val="0"/>
                      <w:bCs/>
                      <w:color w:val="000000" w:themeColor="text1"/>
                      <w:spacing w:val="-10"/>
                      <w:kern w:val="2"/>
                      <w:sz w:val="21"/>
                      <w:szCs w:val="21"/>
                      <w:vertAlign w:val="baseline"/>
                      <w:lang w:val="en-US" w:eastAsia="zh-CN" w:bidi="ar-SA"/>
                      <w14:textFill>
                        <w14:solidFill>
                          <w14:schemeClr w14:val="tx1"/>
                        </w14:solidFill>
                      </w14:textFill>
                    </w:rPr>
                    <w:t>101</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625" w:type="pct"/>
                  <w:tcBorders>
                    <w:tl2br w:val="nil"/>
                    <w:tr2bl w:val="nil"/>
                  </w:tcBorders>
                  <w:noWrap/>
                  <w:vAlign w:val="center"/>
                </w:tcPr>
                <w:p>
                  <w:pPr>
                    <w:widowControl/>
                    <w:jc w:val="center"/>
                    <w:rPr>
                      <w:rFonts w:hint="eastAsia"/>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43</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cs="Times New Roman"/>
                      <w:b w:val="0"/>
                      <w:bCs/>
                      <w:color w:val="000000" w:themeColor="text1"/>
                      <w:spacing w:val="-10"/>
                      <w:kern w:val="2"/>
                      <w:sz w:val="21"/>
                      <w:szCs w:val="21"/>
                      <w:vertAlign w:val="baseline"/>
                      <w:lang w:val="en-US" w:eastAsia="zh-CN" w:bidi="ar-SA"/>
                      <w14:textFill>
                        <w14:solidFill>
                          <w14:schemeClr w14:val="tx1"/>
                        </w14:solidFill>
                      </w14:textFill>
                    </w:rPr>
                    <w:t>100</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625" w:type="pct"/>
                  <w:tcBorders>
                    <w:tl2br w:val="nil"/>
                    <w:tr2bl w:val="nil"/>
                  </w:tcBorders>
                  <w:noWrap/>
                  <w:vAlign w:val="center"/>
                </w:tcPr>
                <w:p>
                  <w:pPr>
                    <w:widowControl/>
                    <w:autoSpaceDE w:val="0"/>
                    <w:autoSpaceDN w:val="0"/>
                    <w:adjustRightInd w:val="0"/>
                    <w:snapToGrid w:val="0"/>
                    <w:jc w:val="center"/>
                    <w:rPr>
                      <w:rFonts w:hint="eastAsia"/>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146</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cs="Times New Roman"/>
                      <w:b w:val="0"/>
                      <w:bCs/>
                      <w:color w:val="000000" w:themeColor="text1"/>
                      <w:spacing w:val="-10"/>
                      <w:kern w:val="2"/>
                      <w:sz w:val="21"/>
                      <w:szCs w:val="21"/>
                      <w:vertAlign w:val="baseline"/>
                      <w:lang w:val="en-US" w:eastAsia="zh-CN" w:bidi="ar-SA"/>
                      <w14:textFill>
                        <w14:solidFill>
                          <w14:schemeClr w14:val="tx1"/>
                        </w14:solidFill>
                      </w14:textFill>
                    </w:rPr>
                    <w:t>68</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625" w:type="pct"/>
                  <w:tcBorders>
                    <w:tl2br w:val="nil"/>
                    <w:tr2bl w:val="nil"/>
                  </w:tcBorders>
                  <w:noWrap/>
                  <w:vAlign w:val="center"/>
                </w:tcPr>
                <w:p>
                  <w:pPr>
                    <w:widowControl/>
                    <w:jc w:val="center"/>
                    <w:rPr>
                      <w:rFonts w:hint="eastAsia"/>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173</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cs="Times New Roman"/>
                      <w:b w:val="0"/>
                      <w:bCs/>
                      <w:color w:val="000000" w:themeColor="text1"/>
                      <w:spacing w:val="-10"/>
                      <w:kern w:val="2"/>
                      <w:sz w:val="21"/>
                      <w:szCs w:val="21"/>
                      <w:vertAlign w:val="baseline"/>
                      <w:lang w:val="en-US" w:eastAsia="zh-CN" w:bidi="ar-SA"/>
                      <w14:textFill>
                        <w14:solidFill>
                          <w14:schemeClr w14:val="tx1"/>
                        </w14:solidFill>
                      </w14:textFill>
                    </w:rPr>
                    <w:t>68</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89" w:type="pct"/>
                  <w:tcBorders>
                    <w:tl2br w:val="nil"/>
                    <w:tr2bl w:val="nil"/>
                  </w:tcBorders>
                  <w:noWrap/>
                  <w:vAlign w:val="center"/>
                </w:tcPr>
                <w:p>
                  <w:pPr>
                    <w:widowControl/>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625" w:type="pct"/>
                  <w:tcBorders>
                    <w:tl2br w:val="nil"/>
                    <w:tr2bl w:val="nil"/>
                  </w:tcBorders>
                  <w:noWrap/>
                  <w:vAlign w:val="center"/>
                </w:tcPr>
                <w:p>
                  <w:pPr>
                    <w:widowControl/>
                    <w:autoSpaceDE w:val="0"/>
                    <w:autoSpaceDN w:val="0"/>
                    <w:adjustRightInd w:val="0"/>
                    <w:snapToGrid w:val="0"/>
                    <w:jc w:val="center"/>
                    <w:rPr>
                      <w:rFonts w:hint="eastAsia"/>
                      <w:color w:val="000000" w:themeColor="text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08" w:type="pct"/>
                  <w:tcBorders>
                    <w:tl2br w:val="nil"/>
                    <w:tr2bl w:val="nil"/>
                  </w:tcBorders>
                  <w:noWrap/>
                  <w:vAlign w:val="center"/>
                </w:tcPr>
                <w:p>
                  <w:pP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261</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b w:val="0"/>
                      <w:bCs/>
                      <w:color w:val="000000" w:themeColor="text1"/>
                      <w:spacing w:val="-10"/>
                      <w:kern w:val="2"/>
                      <w:sz w:val="21"/>
                      <w:szCs w:val="21"/>
                      <w:vertAlign w:val="baseline"/>
                      <w:lang w:val="en-US" w:eastAsia="zh-CN" w:bidi="ar-SA"/>
                      <w14:textFill>
                        <w14:solidFill>
                          <w14:schemeClr w14:val="tx1"/>
                        </w14:solidFill>
                      </w14:textFill>
                    </w:rPr>
                  </w:pPr>
                  <w:r>
                    <w:rPr>
                      <w:rFonts w:hint="eastAsia" w:cs="Times New Roman"/>
                      <w:b w:val="0"/>
                      <w:bCs/>
                      <w:color w:val="000000" w:themeColor="text1"/>
                      <w:spacing w:val="-10"/>
                      <w:kern w:val="2"/>
                      <w:sz w:val="21"/>
                      <w:szCs w:val="21"/>
                      <w:vertAlign w:val="baseline"/>
                      <w:lang w:val="en-US" w:eastAsia="zh-CN" w:bidi="ar-SA"/>
                      <w14:textFill>
                        <w14:solidFill>
                          <w14:schemeClr w14:val="tx1"/>
                        </w14:solidFill>
                      </w14:textFill>
                    </w:rPr>
                    <w:t>77</w:t>
                  </w:r>
                </w:p>
              </w:tc>
              <w:tc>
                <w:tcPr>
                  <w:tcW w:w="487" w:type="pct"/>
                  <w:tcBorders>
                    <w:tl2br w:val="nil"/>
                    <w:tr2bl w:val="nil"/>
                  </w:tcBorders>
                  <w:vAlign w:val="center"/>
                </w:tcPr>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kern w:val="2"/>
                      <w:sz w:val="21"/>
                      <w:szCs w:val="21"/>
                      <w:vertAlign w:val="baseline"/>
                      <w:lang w:val="en-US" w:eastAsia="zh-CN" w:bidi="ar-SA"/>
                      <w14:textFill>
                        <w14:solidFill>
                          <w14:schemeClr w14:val="tx1"/>
                        </w14:solidFill>
                      </w14:textFill>
                    </w:rPr>
                    <w:t>1</w:t>
                  </w:r>
                </w:p>
              </w:tc>
              <w:tc>
                <w:tcPr>
                  <w:tcW w:w="612" w:type="pct"/>
                  <w:tcBorders>
                    <w:tl2br w:val="nil"/>
                    <w:tr2bl w:val="nil"/>
                  </w:tcBorders>
                  <w:noWrap/>
                  <w:vAlign w:val="center"/>
                </w:tcPr>
                <w:p>
                  <w:pPr>
                    <w:widowControl/>
                    <w:jc w:val="center"/>
                    <w:rPr>
                      <w:rFonts w:hint="eastAsia"/>
                      <w:color w:val="000000" w:themeColor="text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c>
                <w:tcPr>
                  <w:tcW w:w="651" w:type="pct"/>
                  <w:vMerge w:val="continue"/>
                  <w:tcBorders>
                    <w:tl2br w:val="nil"/>
                    <w:tr2bl w:val="nil"/>
                  </w:tcBorders>
                  <w:vAlign w:val="center"/>
                </w:tcPr>
                <w:p>
                  <w:pPr>
                    <w:widowControl/>
                    <w:jc w:val="center"/>
                    <w:rPr>
                      <w:color w:val="000000" w:themeColor="text1"/>
                      <w14:textFill>
                        <w14:solidFill>
                          <w14:schemeClr w14:val="tx1"/>
                        </w14:solidFill>
                      </w14:textFill>
                    </w:rPr>
                  </w:pPr>
                </w:p>
              </w:tc>
            </w:tr>
          </w:tbl>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b/>
                <w:color w:val="000000" w:themeColor="text1"/>
                <w:sz w:val="24"/>
                <w:szCs w:val="24"/>
                <w14:textFill>
                  <w14:solidFill>
                    <w14:schemeClr w14:val="tx1"/>
                  </w14:solidFill>
                </w14:textFill>
              </w:rPr>
            </w:pPr>
          </w:p>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b/>
                <w:bCs w:val="0"/>
                <w:color w:val="000000" w:themeColor="text1"/>
                <w:spacing w:val="-10"/>
                <w:szCs w:val="21"/>
                <w:lang w:val="en-US" w:eastAsia="zh-CN"/>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表</w:t>
            </w:r>
            <w:r>
              <w:rPr>
                <w:rFonts w:hint="eastAsia"/>
                <w:b/>
                <w:color w:val="000000" w:themeColor="text1"/>
                <w:sz w:val="24"/>
                <w:szCs w:val="24"/>
                <w:lang w:val="en-US" w:eastAsia="zh-CN"/>
                <w14:textFill>
                  <w14:solidFill>
                    <w14:schemeClr w14:val="tx1"/>
                  </w14:solidFill>
                </w14:textFill>
              </w:rPr>
              <w:t>4.14</w:t>
            </w:r>
            <w:r>
              <w:rPr>
                <w:rFonts w:ascii="Times New Roman" w:hAnsi="Times New Roman"/>
                <w:b/>
                <w:color w:val="000000" w:themeColor="text1"/>
                <w:sz w:val="24"/>
                <w:szCs w:val="24"/>
                <w14:textFill>
                  <w14:solidFill>
                    <w14:schemeClr w14:val="tx1"/>
                  </w14:solidFill>
                </w14:textFill>
              </w:rPr>
              <w:t xml:space="preserve"> </w:t>
            </w:r>
            <w:r>
              <w:rPr>
                <w:rFonts w:hint="eastAsia" w:cs="Times New Roman"/>
                <w:b/>
                <w:bCs w:val="0"/>
                <w:color w:val="000000" w:themeColor="text1"/>
                <w:spacing w:val="-10"/>
                <w:szCs w:val="21"/>
                <w:lang w:val="en-US" w:eastAsia="zh-CN"/>
                <w14:textFill>
                  <w14:solidFill>
                    <w14:schemeClr w14:val="tx1"/>
                  </w14:solidFill>
                </w14:textFill>
              </w:rPr>
              <w:t>噪声污染源源强调查清单</w:t>
            </w:r>
            <w:r>
              <w:rPr>
                <w:rFonts w:hint="eastAsia"/>
                <w:b/>
                <w:bCs/>
                <w:color w:val="000000" w:themeColor="text1"/>
                <w:lang w:eastAsia="zh-CN"/>
                <w14:textFill>
                  <w14:solidFill>
                    <w14:schemeClr w14:val="tx1"/>
                  </w14:solidFill>
                </w14:textFill>
              </w:rPr>
              <w:t>（室内声源）</w:t>
            </w:r>
            <w:r>
              <w:rPr>
                <w:rFonts w:hint="eastAsia"/>
                <w:b/>
                <w:bCs/>
                <w:color w:val="000000" w:themeColor="text1"/>
                <w:lang w:val="en-US" w:eastAsia="zh-CN"/>
                <w14:textFill>
                  <w14:solidFill>
                    <w14:schemeClr w14:val="tx1"/>
                  </w14:solidFill>
                </w14:textFill>
              </w:rPr>
              <w:t xml:space="preserve"> </w:t>
            </w:r>
            <w:r>
              <w:rPr>
                <w:b/>
                <w:bCs/>
                <w:color w:val="000000" w:themeColor="text1"/>
                <w:sz w:val="24"/>
                <w14:textFill>
                  <w14:solidFill>
                    <w14:schemeClr w14:val="tx1"/>
                  </w14:solidFill>
                </w14:textFill>
              </w:rPr>
              <w:t xml:space="preserve"> 声源单位：dB(A)</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Layout w:type="fixed"/>
              <w:tblCellMar>
                <w:top w:w="0" w:type="dxa"/>
                <w:left w:w="0" w:type="dxa"/>
                <w:bottom w:w="0" w:type="dxa"/>
                <w:right w:w="0" w:type="dxa"/>
              </w:tblCellMar>
            </w:tblPr>
            <w:tblGrid>
              <w:gridCol w:w="359"/>
              <w:gridCol w:w="492"/>
              <w:gridCol w:w="1252"/>
              <w:gridCol w:w="555"/>
              <w:gridCol w:w="584"/>
              <w:gridCol w:w="600"/>
              <w:gridCol w:w="480"/>
              <w:gridCol w:w="435"/>
              <w:gridCol w:w="375"/>
              <w:gridCol w:w="570"/>
              <w:gridCol w:w="600"/>
              <w:gridCol w:w="485"/>
              <w:gridCol w:w="618"/>
              <w:gridCol w:w="665"/>
              <w:gridCol w:w="7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76" w:hRule="atLeast"/>
                <w:jc w:val="center"/>
              </w:trPr>
              <w:tc>
                <w:tcPr>
                  <w:tcW w:w="359"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序号</w:t>
                  </w:r>
                </w:p>
              </w:tc>
              <w:tc>
                <w:tcPr>
                  <w:tcW w:w="492"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建筑物名称</w:t>
                  </w:r>
                </w:p>
              </w:tc>
              <w:tc>
                <w:tcPr>
                  <w:tcW w:w="1252"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b/>
                      <w:color w:val="000000" w:themeColor="text1"/>
                      <w:sz w:val="21"/>
                      <w:szCs w:val="21"/>
                      <w:lang w:val="en-US" w:eastAsia="zh-CN"/>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声源</w:t>
                  </w:r>
                  <w:r>
                    <w:rPr>
                      <w:rFonts w:hint="eastAsia" w:ascii="Times New Roman" w:hAnsi="Times New Roman"/>
                      <w:b/>
                      <w:color w:val="000000" w:themeColor="text1"/>
                      <w:sz w:val="21"/>
                      <w:szCs w:val="21"/>
                      <w:lang w:val="en-US" w:eastAsia="zh-CN"/>
                      <w14:textFill>
                        <w14:solidFill>
                          <w14:schemeClr w14:val="tx1"/>
                        </w14:solidFill>
                      </w14:textFill>
                    </w:rPr>
                    <w:t>名称</w:t>
                  </w:r>
                </w:p>
              </w:tc>
              <w:tc>
                <w:tcPr>
                  <w:tcW w:w="555"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单台</w:t>
                  </w:r>
                  <w:r>
                    <w:rPr>
                      <w:rFonts w:hint="eastAsia" w:ascii="Times New Roman" w:hAnsi="Times New Roman"/>
                      <w:b/>
                      <w:color w:val="000000" w:themeColor="text1"/>
                      <w:sz w:val="21"/>
                      <w:szCs w:val="21"/>
                      <w:lang w:val="en-US" w:eastAsia="zh-CN"/>
                      <w14:textFill>
                        <w14:solidFill>
                          <w14:schemeClr w14:val="tx1"/>
                        </w14:solidFill>
                      </w14:textFill>
                    </w:rPr>
                    <w:t>声功率级</w:t>
                  </w:r>
                  <w:r>
                    <w:rPr>
                      <w:rFonts w:hint="eastAsia" w:ascii="Times New Roman" w:hAnsi="Times New Roman"/>
                      <w:color w:val="000000" w:themeColor="text1"/>
                      <w:sz w:val="21"/>
                      <w:szCs w:val="21"/>
                      <w:lang w:val="en-US" w:eastAsia="zh-CN"/>
                      <w14:textFill>
                        <w14:solidFill>
                          <w14:schemeClr w14:val="tx1"/>
                        </w14:solidFill>
                      </w14:textFill>
                    </w:rPr>
                    <w:t>/</w:t>
                  </w:r>
                </w:p>
                <w:p>
                  <w:pPr>
                    <w:spacing w:line="240" w:lineRule="auto"/>
                    <w:ind w:firstLine="0" w:firstLineChars="0"/>
                    <w:jc w:val="center"/>
                    <w:rPr>
                      <w:rFonts w:hint="eastAsia" w:ascii="Times New Roman" w:hAnsi="Times New Roman" w:eastAsia="宋体" w:cs="Times New Roman"/>
                      <w:b/>
                      <w:color w:val="000000" w:themeColor="text1"/>
                      <w:kern w:val="2"/>
                      <w:sz w:val="21"/>
                      <w:szCs w:val="21"/>
                      <w:lang w:val="en-US" w:eastAsia="zh-CN" w:bidi="ar-SA"/>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dB（A）</w:t>
                  </w:r>
                </w:p>
              </w:tc>
              <w:tc>
                <w:tcPr>
                  <w:tcW w:w="584" w:type="dxa"/>
                  <w:vMerge w:val="restart"/>
                  <w:tcBorders>
                    <w:tl2br w:val="nil"/>
                    <w:tr2bl w:val="nil"/>
                  </w:tcBorders>
                  <w:noWrap w:val="0"/>
                  <w:vAlign w:val="center"/>
                </w:tcPr>
                <w:p>
                  <w:pPr>
                    <w:spacing w:line="240" w:lineRule="auto"/>
                    <w:ind w:firstLine="0" w:firstLineChars="0"/>
                    <w:jc w:val="center"/>
                    <w:rPr>
                      <w:rFonts w:hint="eastAsia"/>
                      <w:b/>
                      <w:color w:val="000000" w:themeColor="text1"/>
                      <w:sz w:val="21"/>
                      <w:szCs w:val="21"/>
                      <w:lang w:eastAsia="zh-CN"/>
                      <w14:textFill>
                        <w14:solidFill>
                          <w14:schemeClr w14:val="tx1"/>
                        </w14:solidFill>
                      </w14:textFill>
                    </w:rPr>
                  </w:pPr>
                  <w:r>
                    <w:rPr>
                      <w:rFonts w:hint="eastAsia"/>
                      <w:b/>
                      <w:color w:val="000000" w:themeColor="text1"/>
                      <w:sz w:val="21"/>
                      <w:szCs w:val="21"/>
                      <w:lang w:eastAsia="zh-CN"/>
                      <w14:textFill>
                        <w14:solidFill>
                          <w14:schemeClr w14:val="tx1"/>
                        </w14:solidFill>
                      </w14:textFill>
                    </w:rPr>
                    <w:t>数量</w:t>
                  </w:r>
                </w:p>
                <w:p>
                  <w:pPr>
                    <w:spacing w:line="240" w:lineRule="auto"/>
                    <w:ind w:firstLine="0" w:firstLineChars="0"/>
                    <w:jc w:val="center"/>
                    <w:rPr>
                      <w:rFonts w:hint="eastAsia" w:ascii="Times New Roman" w:hAnsi="Times New Roman" w:eastAsia="宋体"/>
                      <w:b/>
                      <w:color w:val="000000" w:themeColor="text1"/>
                      <w:sz w:val="21"/>
                      <w:szCs w:val="21"/>
                      <w:lang w:eastAsia="zh-CN"/>
                      <w14:textFill>
                        <w14:solidFill>
                          <w14:schemeClr w14:val="tx1"/>
                        </w14:solidFill>
                      </w14:textFill>
                    </w:rPr>
                  </w:pPr>
                  <w:r>
                    <w:rPr>
                      <w:rFonts w:hint="eastAsia"/>
                      <w:b/>
                      <w:color w:val="000000" w:themeColor="text1"/>
                      <w:sz w:val="21"/>
                      <w:szCs w:val="21"/>
                      <w:lang w:eastAsia="zh-CN"/>
                      <w14:textFill>
                        <w14:solidFill>
                          <w14:schemeClr w14:val="tx1"/>
                        </w14:solidFill>
                      </w14:textFill>
                    </w:rPr>
                    <w:t>（台）</w:t>
                  </w:r>
                </w:p>
              </w:tc>
              <w:tc>
                <w:tcPr>
                  <w:tcW w:w="600"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声源控制措施</w:t>
                  </w:r>
                </w:p>
              </w:tc>
              <w:tc>
                <w:tcPr>
                  <w:tcW w:w="1290" w:type="dxa"/>
                  <w:gridSpan w:val="3"/>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空间相对</w:t>
                  </w:r>
                  <w:r>
                    <w:rPr>
                      <w:rFonts w:ascii="Times New Roman" w:hAnsi="Times New Roman"/>
                      <w:b/>
                      <w:color w:val="000000" w:themeColor="text1"/>
                      <w:sz w:val="21"/>
                      <w:szCs w:val="21"/>
                      <w14:textFill>
                        <w14:solidFill>
                          <w14:schemeClr w14:val="tx1"/>
                        </w14:solidFill>
                      </w14:textFill>
                    </w:rPr>
                    <w:t>位置</w:t>
                  </w:r>
                </w:p>
              </w:tc>
              <w:tc>
                <w:tcPr>
                  <w:tcW w:w="570"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距室内边界距离/m</w:t>
                  </w:r>
                </w:p>
              </w:tc>
              <w:tc>
                <w:tcPr>
                  <w:tcW w:w="600"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室内边界声级/</w:t>
                  </w:r>
                </w:p>
                <w:p>
                  <w:pPr>
                    <w:spacing w:line="240" w:lineRule="auto"/>
                    <w:ind w:firstLine="0" w:firstLineChars="0"/>
                    <w:jc w:val="center"/>
                    <w:rPr>
                      <w:rFonts w:hint="eastAsia" w:ascii="Times New Roman" w:hAnsi="Times New Roman" w:eastAsia="宋体"/>
                      <w:b/>
                      <w:color w:val="000000" w:themeColor="text1"/>
                      <w:sz w:val="21"/>
                      <w:szCs w:val="21"/>
                      <w:lang w:val="en-US" w:eastAsia="zh-CN"/>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dB（A</w:t>
                  </w:r>
                  <w:r>
                    <w:rPr>
                      <w:rFonts w:hint="eastAsia" w:ascii="宋体" w:hAnsi="宋体" w:eastAsia="宋体" w:cs="宋体"/>
                      <w:b/>
                      <w:color w:val="000000" w:themeColor="text1"/>
                      <w:sz w:val="21"/>
                      <w:szCs w:val="21"/>
                      <w:lang w:val="en-US" w:eastAsia="zh-CN"/>
                      <w14:textFill>
                        <w14:solidFill>
                          <w14:schemeClr w14:val="tx1"/>
                        </w14:solidFill>
                      </w14:textFill>
                    </w:rPr>
                    <w:t>)</w:t>
                  </w:r>
                </w:p>
              </w:tc>
              <w:tc>
                <w:tcPr>
                  <w:tcW w:w="485"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运行时段</w:t>
                  </w:r>
                </w:p>
              </w:tc>
              <w:tc>
                <w:tcPr>
                  <w:tcW w:w="618"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建筑物插入损失</w:t>
                  </w:r>
                  <w:r>
                    <w:rPr>
                      <w:rFonts w:ascii="Times New Roman" w:hAnsi="Times New Roman"/>
                      <w:b/>
                      <w:color w:val="000000" w:themeColor="text1"/>
                      <w:sz w:val="21"/>
                      <w:szCs w:val="21"/>
                      <w14:textFill>
                        <w14:solidFill>
                          <w14:schemeClr w14:val="tx1"/>
                        </w14:solidFill>
                      </w14:textFill>
                    </w:rPr>
                    <w:t>dB（A）</w:t>
                  </w:r>
                </w:p>
              </w:tc>
              <w:tc>
                <w:tcPr>
                  <w:tcW w:w="1382" w:type="dxa"/>
                  <w:gridSpan w:val="2"/>
                  <w:tcBorders>
                    <w:tl2br w:val="nil"/>
                    <w:tr2bl w:val="nil"/>
                  </w:tcBorders>
                  <w:noWrap w:val="0"/>
                  <w:vAlign w:val="center"/>
                </w:tcPr>
                <w:p>
                  <w:pPr>
                    <w:spacing w:line="240" w:lineRule="auto"/>
                    <w:ind w:firstLine="0" w:firstLineChars="0"/>
                    <w:jc w:val="center"/>
                    <w:rPr>
                      <w:rFonts w:hint="default" w:ascii="Times New Roman" w:hAnsi="Times New Roman" w:eastAsia="宋体"/>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952" w:hRule="atLeast"/>
                <w:jc w:val="center"/>
              </w:trPr>
              <w:tc>
                <w:tcPr>
                  <w:tcW w:w="359" w:type="dxa"/>
                  <w:vMerge w:val="continue"/>
                  <w:tcBorders>
                    <w:tl2br w:val="nil"/>
                    <w:tr2bl w:val="nil"/>
                  </w:tcBorders>
                  <w:noWrap w:val="0"/>
                  <w:vAlign w:val="center"/>
                </w:tcPr>
                <w:p>
                  <w:pPr>
                    <w:spacing w:line="240" w:lineRule="auto"/>
                    <w:ind w:firstLine="0" w:firstLineChars="0"/>
                    <w:jc w:val="center"/>
                    <w:rPr>
                      <w:color w:val="000000" w:themeColor="text1"/>
                      <w14:textFill>
                        <w14:solidFill>
                          <w14:schemeClr w14:val="tx1"/>
                        </w14:solidFill>
                      </w14:textFill>
                    </w:rPr>
                  </w:pPr>
                </w:p>
              </w:tc>
              <w:tc>
                <w:tcPr>
                  <w:tcW w:w="492" w:type="dxa"/>
                  <w:vMerge w:val="continue"/>
                  <w:tcBorders>
                    <w:tl2br w:val="nil"/>
                    <w:tr2bl w:val="nil"/>
                  </w:tcBorders>
                  <w:noWrap w:val="0"/>
                  <w:vAlign w:val="center"/>
                </w:tcPr>
                <w:p>
                  <w:pPr>
                    <w:spacing w:line="240" w:lineRule="auto"/>
                    <w:ind w:firstLine="0" w:firstLineChars="0"/>
                    <w:jc w:val="center"/>
                    <w:rPr>
                      <w:color w:val="000000" w:themeColor="text1"/>
                      <w14:textFill>
                        <w14:solidFill>
                          <w14:schemeClr w14:val="tx1"/>
                        </w14:solidFill>
                      </w14:textFill>
                    </w:rPr>
                  </w:pPr>
                </w:p>
              </w:tc>
              <w:tc>
                <w:tcPr>
                  <w:tcW w:w="1252" w:type="dxa"/>
                  <w:vMerge w:val="continue"/>
                  <w:tcBorders>
                    <w:tl2br w:val="nil"/>
                    <w:tr2bl w:val="nil"/>
                  </w:tcBorders>
                  <w:noWrap w:val="0"/>
                  <w:vAlign w:val="center"/>
                </w:tcPr>
                <w:p>
                  <w:pPr>
                    <w:spacing w:line="240" w:lineRule="auto"/>
                    <w:ind w:firstLine="0" w:firstLineChars="0"/>
                    <w:jc w:val="center"/>
                    <w:rPr>
                      <w:color w:val="000000" w:themeColor="text1"/>
                      <w14:textFill>
                        <w14:solidFill>
                          <w14:schemeClr w14:val="tx1"/>
                        </w14:solidFill>
                      </w14:textFill>
                    </w:rPr>
                  </w:pPr>
                </w:p>
              </w:tc>
              <w:tc>
                <w:tcPr>
                  <w:tcW w:w="555" w:type="dxa"/>
                  <w:vMerge w:val="continue"/>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584" w:type="dxa"/>
                  <w:vMerge w:val="continue"/>
                  <w:tcBorders>
                    <w:tl2br w:val="nil"/>
                    <w:tr2bl w:val="nil"/>
                  </w:tcBorders>
                  <w:noWrap w:val="0"/>
                  <w:vAlign w:val="center"/>
                </w:tcPr>
                <w:p>
                  <w:pPr>
                    <w:spacing w:line="240" w:lineRule="auto"/>
                    <w:ind w:firstLine="0" w:firstLineChars="0"/>
                    <w:jc w:val="center"/>
                    <w:rPr>
                      <w:color w:val="000000" w:themeColor="text1"/>
                      <w14:textFill>
                        <w14:solidFill>
                          <w14:schemeClr w14:val="tx1"/>
                        </w14:solidFill>
                      </w14:textFill>
                    </w:rPr>
                  </w:pPr>
                </w:p>
              </w:tc>
              <w:tc>
                <w:tcPr>
                  <w:tcW w:w="600" w:type="dxa"/>
                  <w:vMerge w:val="continue"/>
                  <w:tcBorders>
                    <w:tl2br w:val="nil"/>
                    <w:tr2bl w:val="nil"/>
                  </w:tcBorders>
                  <w:noWrap w:val="0"/>
                  <w:vAlign w:val="center"/>
                </w:tcPr>
                <w:p>
                  <w:pPr>
                    <w:spacing w:line="240" w:lineRule="auto"/>
                    <w:ind w:firstLine="0" w:firstLineChars="0"/>
                    <w:jc w:val="center"/>
                    <w:rPr>
                      <w:color w:val="000000" w:themeColor="text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X</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Y</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Z</w:t>
                  </w:r>
                </w:p>
              </w:tc>
              <w:tc>
                <w:tcPr>
                  <w:tcW w:w="570"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b/>
                      <w:color w:val="000000" w:themeColor="text1"/>
                      <w:sz w:val="21"/>
                      <w:szCs w:val="21"/>
                      <w:lang w:val="en-US" w:eastAsia="zh-CN"/>
                      <w14:textFill>
                        <w14:solidFill>
                          <w14:schemeClr w14:val="tx1"/>
                        </w14:solidFill>
                      </w14:textFill>
                    </w:rPr>
                  </w:pPr>
                </w:p>
              </w:tc>
              <w:tc>
                <w:tcPr>
                  <w:tcW w:w="600"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b/>
                      <w:color w:val="000000" w:themeColor="text1"/>
                      <w:sz w:val="21"/>
                      <w:szCs w:val="21"/>
                      <w:lang w:val="en-US" w:eastAsia="zh-CN"/>
                      <w14:textFill>
                        <w14:solidFill>
                          <w14:schemeClr w14:val="tx1"/>
                        </w14:solidFill>
                      </w14:textFill>
                    </w:rPr>
                  </w:pPr>
                </w:p>
              </w:tc>
              <w:tc>
                <w:tcPr>
                  <w:tcW w:w="48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b/>
                      <w:color w:val="000000" w:themeColor="text1"/>
                      <w:sz w:val="21"/>
                      <w:szCs w:val="21"/>
                      <w:lang w:val="en-US" w:eastAsia="zh-CN"/>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b/>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声压级/</w:t>
                  </w:r>
                </w:p>
                <w:p>
                  <w:pPr>
                    <w:spacing w:line="240" w:lineRule="auto"/>
                    <w:ind w:firstLine="0" w:firstLineChars="0"/>
                    <w:jc w:val="center"/>
                    <w:rPr>
                      <w:rFonts w:hint="eastAsia" w:ascii="Times New Roman" w:hAnsi="Times New Roman"/>
                      <w:b/>
                      <w:color w:val="000000" w:themeColor="text1"/>
                      <w:sz w:val="21"/>
                      <w:szCs w:val="21"/>
                      <w:lang w:val="en-US" w:eastAsia="zh-CN"/>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dB（A</w:t>
                  </w:r>
                  <w:r>
                    <w:rPr>
                      <w:rFonts w:hint="eastAsia" w:ascii="宋体" w:hAnsi="宋体" w:eastAsia="宋体" w:cs="宋体"/>
                      <w:b/>
                      <w:color w:val="000000" w:themeColor="text1"/>
                      <w:sz w:val="21"/>
                      <w:szCs w:val="21"/>
                      <w:lang w:val="en-US" w:eastAsia="zh-CN"/>
                      <w14:textFill>
                        <w14:solidFill>
                          <w14:schemeClr w14:val="tx1"/>
                        </w14:solidFill>
                      </w14:textFill>
                    </w:rPr>
                    <w:t>)</w:t>
                  </w:r>
                </w:p>
              </w:tc>
              <w:tc>
                <w:tcPr>
                  <w:tcW w:w="717" w:type="dxa"/>
                  <w:tcBorders>
                    <w:tl2br w:val="nil"/>
                    <w:tr2bl w:val="nil"/>
                  </w:tcBorders>
                  <w:noWrap w:val="0"/>
                  <w:vAlign w:val="center"/>
                </w:tcPr>
                <w:p>
                  <w:pPr>
                    <w:spacing w:line="240" w:lineRule="auto"/>
                    <w:ind w:firstLine="0" w:firstLineChars="0"/>
                    <w:jc w:val="center"/>
                    <w:rPr>
                      <w:rFonts w:hint="default" w:ascii="Times New Roman" w:hAnsi="Times New Roman"/>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建筑物外距离</w:t>
                  </w:r>
                  <w:r>
                    <w:rPr>
                      <w:rFonts w:hint="eastAsia"/>
                      <w:b/>
                      <w:color w:val="000000" w:themeColor="text1"/>
                      <w:sz w:val="21"/>
                      <w:szCs w:val="21"/>
                      <w:lang w:val="en-US" w:eastAsia="zh-CN"/>
                      <w14:textFill>
                        <w14:solidFill>
                          <w14:schemeClr w14:val="tx1"/>
                        </w14:solidFill>
                      </w14:textFill>
                    </w:rPr>
                    <w:t>/m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357" w:hRule="atLeast"/>
                <w:jc w:val="center"/>
              </w:trPr>
              <w:tc>
                <w:tcPr>
                  <w:tcW w:w="3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w:t>
                  </w:r>
                </w:p>
              </w:tc>
              <w:tc>
                <w:tcPr>
                  <w:tcW w:w="492"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1#厂房</w:t>
                  </w: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restart"/>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选用低噪设备</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隔声</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消声</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减</w:t>
                  </w:r>
                  <w:r>
                    <w:rPr>
                      <w:rFonts w:hint="eastAsia" w:ascii="Times New Roman" w:hAnsi="Times New Roman"/>
                      <w:color w:val="000000" w:themeColor="text1"/>
                      <w:sz w:val="21"/>
                      <w:szCs w:val="21"/>
                      <w:lang w:val="en-US" w:eastAsia="zh-CN"/>
                      <w14:textFill>
                        <w14:solidFill>
                          <w14:schemeClr w14:val="tx1"/>
                        </w14:solidFill>
                      </w14:textFill>
                    </w:rPr>
                    <w:t>振</w:t>
                  </w: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42</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每天</w:t>
                  </w:r>
                  <w:r>
                    <w:rPr>
                      <w:rFonts w:hint="eastAsia"/>
                      <w:color w:val="000000" w:themeColor="text1"/>
                      <w:sz w:val="21"/>
                      <w:szCs w:val="21"/>
                      <w:lang w:val="en-US" w:eastAsia="zh-CN"/>
                      <w14:textFill>
                        <w14:solidFill>
                          <w14:schemeClr w14:val="tx1"/>
                        </w14:solidFill>
                      </w14:textFill>
                    </w:rPr>
                    <w:t>24h，每年300天</w:t>
                  </w:r>
                </w:p>
              </w:tc>
              <w:tc>
                <w:tcPr>
                  <w:tcW w:w="618"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w:t>
                  </w:r>
                </w:p>
              </w:tc>
              <w:tc>
                <w:tcPr>
                  <w:tcW w:w="49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61</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145</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37</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492"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163</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492"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2#厂房</w:t>
                  </w: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145</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152</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163</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207</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149</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83</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210</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148</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86</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223</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110</w:t>
                  </w:r>
                </w:p>
              </w:tc>
              <w:tc>
                <w:tcPr>
                  <w:tcW w:w="37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92</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221</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101</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180</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138</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51</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129</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156</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492"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3#厂房</w:t>
                  </w: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58</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61</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62</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41</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70</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33</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77</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58</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53</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492"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4#厂房</w:t>
                  </w: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149</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51</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165</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161</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19</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164</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42</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168</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180</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39</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41</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c>
                <w:tcPr>
                  <w:tcW w:w="492"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5#厂房</w:t>
                  </w: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263</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44</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266</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280</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492"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25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283</w:t>
                  </w:r>
                </w:p>
              </w:tc>
              <w:tc>
                <w:tcPr>
                  <w:tcW w:w="4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57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56</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2" w:space="0"/>
                </w:tblBorders>
                <w:tblCellMar>
                  <w:top w:w="0" w:type="dxa"/>
                  <w:left w:w="0" w:type="dxa"/>
                  <w:bottom w:w="0" w:type="dxa"/>
                  <w:right w:w="0" w:type="dxa"/>
                </w:tblCellMar>
              </w:tblPrEx>
              <w:trPr>
                <w:trHeight w:val="544" w:hRule="atLeast"/>
                <w:jc w:val="center"/>
              </w:trPr>
              <w:tc>
                <w:tcPr>
                  <w:tcW w:w="359"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w:t>
                  </w:r>
                </w:p>
              </w:tc>
              <w:tc>
                <w:tcPr>
                  <w:tcW w:w="49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空压机房</w:t>
                  </w:r>
                </w:p>
              </w:tc>
              <w:tc>
                <w:tcPr>
                  <w:tcW w:w="1252"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4"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00"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480"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96</w:t>
                  </w:r>
                </w:p>
              </w:tc>
              <w:tc>
                <w:tcPr>
                  <w:tcW w:w="43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177</w:t>
                  </w:r>
                </w:p>
              </w:tc>
              <w:tc>
                <w:tcPr>
                  <w:tcW w:w="375"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0"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6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85"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1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c>
                <w:tcPr>
                  <w:tcW w:w="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17"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bl>
          <w:p>
            <w:pPr>
              <w:pStyle w:val="8"/>
              <w:numPr>
                <w:ilvl w:val="0"/>
                <w:numId w:val="0"/>
              </w:numPr>
              <w:tabs>
                <w:tab w:val="left" w:pos="0"/>
                <w:tab w:val="left" w:pos="432"/>
              </w:tabs>
              <w:rPr>
                <w:rFonts w:hint="eastAsia" w:ascii="Times New Roman" w:hAnsi="Times New Roman" w:eastAsia="新宋体" w:cs="新宋体"/>
                <w:color w:val="000000" w:themeColor="text1"/>
                <w:sz w:val="24"/>
                <w:szCs w:val="24"/>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注：以厂区西南角作为坐标原点（</w:t>
            </w: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），风机位于厂房三层顶的通风管道隔层处。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噪声环境影响分析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根据《环境影响评价技术导则 声环境》（HJ2.4-2021）的要求，选取附录A和附录B中的预测模型</w:t>
            </w:r>
            <w:r>
              <w:rPr>
                <w:rFonts w:hint="eastAsia" w:cs="宋体"/>
                <w:color w:val="000000" w:themeColor="text1"/>
                <w:kern w:val="0"/>
                <w:sz w:val="24"/>
                <w:szCs w:val="24"/>
                <w:highlight w:val="none"/>
                <w:lang w:val="en-US" w:eastAsia="zh-CN" w:bidi="ar"/>
                <w14:textFill>
                  <w14:solidFill>
                    <w14:schemeClr w14:val="tx1"/>
                  </w14:solidFill>
                </w14:textFill>
              </w:rPr>
              <w:t>进行预测</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。本项目声环境200米评价范围内无声环境保护目标，只需预测本项目厂界噪声贡献值，并评价其超达标情况。</w:t>
            </w:r>
          </w:p>
          <w:p>
            <w:pPr>
              <w:numPr>
                <w:ilvl w:val="0"/>
                <w:numId w:val="0"/>
              </w:numPr>
              <w:spacing w:line="360" w:lineRule="auto"/>
              <w:ind w:firstLine="480" w:firstLineChars="200"/>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fldChar w:fldCharType="begin"/>
            </w:r>
            <w:r>
              <w:rPr>
                <w:rFonts w:hint="eastAsia" w:ascii="Times New Roman" w:hAnsi="Times New Roman"/>
                <w:color w:val="000000" w:themeColor="text1"/>
                <w:sz w:val="24"/>
                <w:szCs w:val="24"/>
                <w14:textFill>
                  <w14:solidFill>
                    <w14:schemeClr w14:val="tx1"/>
                  </w14:solidFill>
                </w14:textFill>
              </w:rPr>
              <w:instrText xml:space="preserve"> = 1 \* GB3 \* MERGEFORMAT </w:instrText>
            </w:r>
            <w:r>
              <w:rPr>
                <w:rFonts w:hint="eastAsia" w:ascii="Times New Roman" w:hAnsi="Times New Roman"/>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①</w:t>
            </w:r>
            <w:r>
              <w:rPr>
                <w:rFonts w:hint="eastAsia"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室内声源等效室外声源声功率级计算方法</w:t>
            </w:r>
          </w:p>
          <w:p>
            <w:pPr>
              <w:numPr>
                <w:ilvl w:val="0"/>
                <w:numId w:val="0"/>
              </w:num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声源位于室内，室内声源可采用等效室外声源声功率级法进行计算。设靠近开口处（或窗户）室内、室外某倍频带的声压级或A声级分别为L</w:t>
            </w:r>
            <w:r>
              <w:rPr>
                <w:rFonts w:hint="eastAsia" w:ascii="Times New Roman" w:hAnsi="Times New Roman"/>
                <w:color w:val="000000" w:themeColor="text1"/>
                <w:sz w:val="24"/>
                <w:szCs w:val="24"/>
                <w:vertAlign w:val="subscript"/>
                <w14:textFill>
                  <w14:solidFill>
                    <w14:schemeClr w14:val="tx1"/>
                  </w14:solidFill>
                </w14:textFill>
              </w:rPr>
              <w:t>p1</w:t>
            </w:r>
            <w:r>
              <w:rPr>
                <w:rFonts w:hint="eastAsia" w:ascii="Times New Roman" w:hAnsi="Times New Roman"/>
                <w:color w:val="000000" w:themeColor="text1"/>
                <w:sz w:val="24"/>
                <w:szCs w:val="24"/>
                <w14:textFill>
                  <w14:solidFill>
                    <w14:schemeClr w14:val="tx1"/>
                  </w14:solidFill>
                </w14:textFill>
              </w:rPr>
              <w:t>和L</w:t>
            </w:r>
            <w:r>
              <w:rPr>
                <w:rFonts w:hint="eastAsia" w:ascii="Times New Roman" w:hAnsi="Times New Roman"/>
                <w:color w:val="000000" w:themeColor="text1"/>
                <w:sz w:val="24"/>
                <w:szCs w:val="24"/>
                <w:vertAlign w:val="subscript"/>
                <w14:textFill>
                  <w14:solidFill>
                    <w14:schemeClr w14:val="tx1"/>
                  </w14:solidFill>
                </w14:textFill>
              </w:rPr>
              <w:t>p2</w:t>
            </w:r>
            <w:r>
              <w:rPr>
                <w:rFonts w:hint="eastAsia" w:ascii="Times New Roman" w:hAnsi="Times New Roman"/>
                <w:color w:val="000000" w:themeColor="text1"/>
                <w:sz w:val="24"/>
                <w:szCs w:val="24"/>
                <w14:textFill>
                  <w14:solidFill>
                    <w14:schemeClr w14:val="tx1"/>
                  </w14:solidFill>
                </w14:textFill>
              </w:rPr>
              <w:t>。若声源所在室内声场为近似扩散声场，则室外的倍频带声压级可按下列公式近似求出：</w:t>
            </w:r>
          </w:p>
          <w:p>
            <w:pPr>
              <w:pStyle w:val="10"/>
              <w:widowControl w:val="0"/>
              <w:numPr>
                <w:ilvl w:val="0"/>
                <w:numId w:val="0"/>
              </w:numPr>
              <w:adjustRightInd w:val="0"/>
              <w:snapToGrid w:val="0"/>
              <w:spacing w:after="120" w:line="500" w:lineRule="exact"/>
              <w:jc w:val="center"/>
              <w:rPr>
                <w:color w:val="000000" w:themeColor="text1"/>
                <w:sz w:val="24"/>
                <w:szCs w:val="24"/>
                <w14:textFill>
                  <w14:solidFill>
                    <w14:schemeClr w14:val="tx1"/>
                  </w14:solidFill>
                </w14:textFill>
              </w:rPr>
            </w:pPr>
            <w:r>
              <w:rPr>
                <w:rFonts w:ascii="Times New Roman" w:hAnsi="Times New Roman"/>
                <w:color w:val="000000" w:themeColor="text1"/>
                <w:position w:val="-14"/>
                <w:sz w:val="24"/>
                <w:szCs w:val="24"/>
                <w14:textFill>
                  <w14:solidFill>
                    <w14:schemeClr w14:val="tx1"/>
                  </w14:solidFill>
                </w14:textFill>
              </w:rPr>
              <w:object>
                <v:shape id="_x0000_i1029" o:spt="75" type="#_x0000_t75" style="height:21.15pt;width:115.2pt;" o:ole="t" filled="f" o:preferrelative="t" stroked="f" coordsize="21600,21600">
                  <v:path/>
                  <v:fill on="f" focussize="0,0"/>
                  <v:stroke on="f"/>
                  <v:imagedata r:id="rId13" o:title=""/>
                  <o:lock v:ext="edit" aspectratio="t"/>
                  <w10:wrap type="none"/>
                  <w10:anchorlock/>
                </v:shape>
                <o:OLEObject Type="Embed" ProgID="Equation.3" ShapeID="_x0000_i1029" DrawAspect="Content" ObjectID="_1468075726" r:id="rId12">
                  <o:LockedField>false</o:LockedField>
                </o:OLEObject>
              </w:objec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式中：</w:t>
            </w:r>
            <w:r>
              <w:rPr>
                <w:rFonts w:hint="eastAsia" w:ascii="Times New Roman" w:hAnsi="Times New Roman"/>
                <w:color w:val="000000" w:themeColor="text1"/>
                <w:sz w:val="24"/>
                <w:szCs w:val="24"/>
                <w14:textFill>
                  <w14:solidFill>
                    <w14:schemeClr w14:val="tx1"/>
                  </w14:solidFill>
                </w14:textFill>
              </w:rPr>
              <w:t>L</w:t>
            </w:r>
            <w:r>
              <w:rPr>
                <w:rFonts w:hint="eastAsia" w:ascii="Times New Roman" w:hAnsi="Times New Roman"/>
                <w:color w:val="000000" w:themeColor="text1"/>
                <w:sz w:val="24"/>
                <w:szCs w:val="24"/>
                <w:vertAlign w:val="subscript"/>
                <w14:textFill>
                  <w14:solidFill>
                    <w14:schemeClr w14:val="tx1"/>
                  </w14:solidFill>
                </w14:textFill>
              </w:rPr>
              <w:t>p1</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靠近开口处（或窗户）室内某倍频带的声压级或A声级</w:t>
            </w:r>
            <w:r>
              <w:rPr>
                <w:rFonts w:ascii="Times New Roman" w:hAnsi="Times New Roman"/>
                <w:color w:val="000000" w:themeColor="text1"/>
                <w:sz w:val="24"/>
                <w:szCs w:val="24"/>
                <w14:textFill>
                  <w14:solidFill>
                    <w14:schemeClr w14:val="tx1"/>
                  </w14:solidFill>
                </w14:textFill>
              </w:rPr>
              <w:t>，dB（A）；</w:t>
            </w:r>
          </w:p>
          <w:p>
            <w:pPr>
              <w:spacing w:line="360" w:lineRule="auto"/>
              <w:ind w:firstLine="1200" w:firstLineChars="5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L</w:t>
            </w:r>
            <w:r>
              <w:rPr>
                <w:rFonts w:hint="eastAsia" w:ascii="Times New Roman" w:hAnsi="Times New Roman"/>
                <w:color w:val="000000" w:themeColor="text1"/>
                <w:sz w:val="24"/>
                <w:szCs w:val="24"/>
                <w:vertAlign w:val="subscript"/>
                <w14:textFill>
                  <w14:solidFill>
                    <w14:schemeClr w14:val="tx1"/>
                  </w14:solidFill>
                </w14:textFill>
              </w:rPr>
              <w:t>p2</w:t>
            </w:r>
            <w:r>
              <w:rPr>
                <w:rFonts w:ascii="Times New Roman" w:hAnsi="Times New Roman"/>
                <w:color w:val="000000" w:themeColor="text1"/>
                <w:sz w:val="24"/>
                <w:szCs w:val="24"/>
                <w:vertAlign w:val="subscript"/>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靠近开口处（或窗户）室外某倍频带的声压级或A声级</w:t>
            </w:r>
            <w:r>
              <w:rPr>
                <w:rFonts w:ascii="Times New Roman" w:hAnsi="Times New Roman"/>
                <w:color w:val="000000" w:themeColor="text1"/>
                <w:sz w:val="24"/>
                <w:szCs w:val="24"/>
                <w14:textFill>
                  <w14:solidFill>
                    <w14:schemeClr w14:val="tx1"/>
                  </w14:solidFill>
                </w14:textFill>
              </w:rPr>
              <w:t>，dB（A）；</w:t>
            </w:r>
          </w:p>
          <w:p>
            <w:pPr>
              <w:spacing w:line="360" w:lineRule="auto"/>
              <w:ind w:firstLine="1200" w:firstLineChars="500"/>
              <w:rPr>
                <w:rFonts w:ascii="Times New Roman" w:hAnsi="Times New Roman"/>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T</w:t>
            </w:r>
            <w:r>
              <w:rPr>
                <w:rFonts w:hint="eastAsia" w:ascii="Times New Roman" w:hAnsi="Times New Roman"/>
                <w:i/>
                <w:color w:val="000000" w:themeColor="text1"/>
                <w:sz w:val="24"/>
                <w:szCs w:val="24"/>
                <w:lang w:val="en-US" w:eastAsia="zh-CN"/>
                <w14:textFill>
                  <w14:solidFill>
                    <w14:schemeClr w14:val="tx1"/>
                  </w14:solidFill>
                </w14:textFill>
              </w:rPr>
              <w:t>L</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隔墙（或窗户）倍频带或 A 声级的隔声量</w:t>
            </w:r>
            <w:r>
              <w:rPr>
                <w:rFonts w:ascii="Times New Roman" w:hAnsi="Times New Roman"/>
                <w:color w:val="000000" w:themeColor="text1"/>
                <w:sz w:val="24"/>
                <w:szCs w:val="24"/>
                <w14:textFill>
                  <w14:solidFill>
                    <w14:schemeClr w14:val="tx1"/>
                  </w14:solidFill>
                </w14:textFill>
              </w:rPr>
              <w:t>，dB（A）。</w:t>
            </w:r>
          </w:p>
          <w:p>
            <w:pPr>
              <w:spacing w:line="360" w:lineRule="auto"/>
              <w:ind w:firstLine="480" w:firstLineChars="200"/>
              <w:rPr>
                <w:rFonts w:hint="eastAsia"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②</w:t>
            </w:r>
            <w:r>
              <w:rPr>
                <w:rFonts w:hint="eastAsia" w:ascii="Times New Roman" w:hAnsi="Times New Roman"/>
                <w:color w:val="000000" w:themeColor="text1"/>
                <w:kern w:val="0"/>
                <w:sz w:val="24"/>
                <w:szCs w:val="24"/>
                <w14:textFill>
                  <w14:solidFill>
                    <w14:schemeClr w14:val="tx1"/>
                  </w14:solidFill>
                </w14:textFill>
              </w:rPr>
              <w:t>点声源衰减公式</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a.户外声传播衰减包括几何发散（</w:t>
            </w:r>
            <w:r>
              <w:rPr>
                <w:rFonts w:ascii="Times New Roman" w:hAnsi="Times New Roman"/>
                <w:i/>
                <w:color w:val="000000" w:themeColor="text1"/>
                <w:sz w:val="24"/>
                <w:szCs w:val="24"/>
                <w14:textFill>
                  <w14:solidFill>
                    <w14:schemeClr w14:val="tx1"/>
                  </w14:solidFill>
                </w14:textFill>
              </w:rPr>
              <w:t>A</w:t>
            </w:r>
            <w:r>
              <w:rPr>
                <w:rFonts w:ascii="Times New Roman" w:hAnsi="Times New Roman"/>
                <w:color w:val="000000" w:themeColor="text1"/>
                <w:sz w:val="24"/>
                <w:szCs w:val="24"/>
                <w:vertAlign w:val="subscript"/>
                <w14:textFill>
                  <w14:solidFill>
                    <w14:schemeClr w14:val="tx1"/>
                  </w14:solidFill>
                </w14:textFill>
              </w:rPr>
              <w:t>div</w:t>
            </w:r>
            <w:r>
              <w:rPr>
                <w:rFonts w:ascii="Times New Roman" w:hAnsi="Times New Roman"/>
                <w:color w:val="000000" w:themeColor="text1"/>
                <w:sz w:val="24"/>
                <w:szCs w:val="24"/>
                <w14:textFill>
                  <w14:solidFill>
                    <w14:schemeClr w14:val="tx1"/>
                  </w14:solidFill>
                </w14:textFill>
              </w:rPr>
              <w:t>）、大气吸收（</w:t>
            </w:r>
            <w:r>
              <w:rPr>
                <w:rFonts w:ascii="Times New Roman" w:hAnsi="Times New Roman"/>
                <w:i/>
                <w:color w:val="000000" w:themeColor="text1"/>
                <w:sz w:val="24"/>
                <w:szCs w:val="24"/>
                <w14:textFill>
                  <w14:solidFill>
                    <w14:schemeClr w14:val="tx1"/>
                  </w14:solidFill>
                </w14:textFill>
              </w:rPr>
              <w:t>A</w:t>
            </w:r>
            <w:r>
              <w:rPr>
                <w:rFonts w:ascii="Times New Roman" w:hAnsi="Times New Roman"/>
                <w:color w:val="000000" w:themeColor="text1"/>
                <w:sz w:val="24"/>
                <w:szCs w:val="24"/>
                <w:vertAlign w:val="subscript"/>
                <w14:textFill>
                  <w14:solidFill>
                    <w14:schemeClr w14:val="tx1"/>
                  </w14:solidFill>
                </w14:textFill>
              </w:rPr>
              <w:t>atm</w:t>
            </w:r>
            <w:r>
              <w:rPr>
                <w:rFonts w:ascii="Times New Roman" w:hAnsi="Times New Roman"/>
                <w:color w:val="000000" w:themeColor="text1"/>
                <w:sz w:val="24"/>
                <w:szCs w:val="24"/>
                <w14:textFill>
                  <w14:solidFill>
                    <w14:schemeClr w14:val="tx1"/>
                  </w14:solidFill>
                </w14:textFill>
              </w:rPr>
              <w:t>）、地面效应（</w:t>
            </w:r>
            <w:r>
              <w:rPr>
                <w:rFonts w:ascii="Times New Roman" w:hAnsi="Times New Roman"/>
                <w:i/>
                <w:color w:val="000000" w:themeColor="text1"/>
                <w:sz w:val="24"/>
                <w:szCs w:val="24"/>
                <w14:textFill>
                  <w14:solidFill>
                    <w14:schemeClr w14:val="tx1"/>
                  </w14:solidFill>
                </w14:textFill>
              </w:rPr>
              <w:t>A</w:t>
            </w:r>
            <w:r>
              <w:rPr>
                <w:rFonts w:ascii="Times New Roman" w:hAnsi="Times New Roman"/>
                <w:color w:val="000000" w:themeColor="text1"/>
                <w:sz w:val="24"/>
                <w:szCs w:val="24"/>
                <w:vertAlign w:val="subscript"/>
                <w14:textFill>
                  <w14:solidFill>
                    <w14:schemeClr w14:val="tx1"/>
                  </w14:solidFill>
                </w14:textFill>
              </w:rPr>
              <w:t>gr</w:t>
            </w:r>
            <w:r>
              <w:rPr>
                <w:rFonts w:ascii="Times New Roman" w:hAnsi="Times New Roman"/>
                <w:color w:val="000000" w:themeColor="text1"/>
                <w:sz w:val="24"/>
                <w:szCs w:val="24"/>
                <w14:textFill>
                  <w14:solidFill>
                    <w14:schemeClr w14:val="tx1"/>
                  </w14:solidFill>
                </w14:textFill>
              </w:rPr>
              <w:t>）、屏障屏蔽（</w:t>
            </w:r>
            <w:r>
              <w:rPr>
                <w:rFonts w:ascii="Times New Roman" w:hAnsi="Times New Roman"/>
                <w:i/>
                <w:color w:val="000000" w:themeColor="text1"/>
                <w:sz w:val="24"/>
                <w:szCs w:val="24"/>
                <w14:textFill>
                  <w14:solidFill>
                    <w14:schemeClr w14:val="tx1"/>
                  </w14:solidFill>
                </w14:textFill>
              </w:rPr>
              <w:t>A</w:t>
            </w:r>
            <w:r>
              <w:rPr>
                <w:rFonts w:ascii="Times New Roman" w:hAnsi="Times New Roman"/>
                <w:color w:val="000000" w:themeColor="text1"/>
                <w:sz w:val="24"/>
                <w:szCs w:val="24"/>
                <w:vertAlign w:val="subscript"/>
                <w14:textFill>
                  <w14:solidFill>
                    <w14:schemeClr w14:val="tx1"/>
                  </w14:solidFill>
                </w14:textFill>
              </w:rPr>
              <w:t>bar</w:t>
            </w:r>
            <w:r>
              <w:rPr>
                <w:rFonts w:ascii="Times New Roman" w:hAnsi="Times New Roman"/>
                <w:color w:val="000000" w:themeColor="text1"/>
                <w:sz w:val="24"/>
                <w:szCs w:val="24"/>
                <w14:textFill>
                  <w14:solidFill>
                    <w14:schemeClr w14:val="tx1"/>
                  </w14:solidFill>
                </w14:textFill>
              </w:rPr>
              <w:t>）、其他多方面效应（</w:t>
            </w:r>
            <w:r>
              <w:rPr>
                <w:rFonts w:ascii="Times New Roman" w:hAnsi="Times New Roman"/>
                <w:i/>
                <w:color w:val="000000" w:themeColor="text1"/>
                <w:sz w:val="24"/>
                <w:szCs w:val="24"/>
                <w14:textFill>
                  <w14:solidFill>
                    <w14:schemeClr w14:val="tx1"/>
                  </w14:solidFill>
                </w14:textFill>
              </w:rPr>
              <w:t>A</w:t>
            </w:r>
            <w:r>
              <w:rPr>
                <w:rFonts w:ascii="Times New Roman" w:hAnsi="Times New Roman"/>
                <w:color w:val="000000" w:themeColor="text1"/>
                <w:sz w:val="24"/>
                <w:szCs w:val="24"/>
                <w:vertAlign w:val="subscript"/>
                <w14:textFill>
                  <w14:solidFill>
                    <w14:schemeClr w14:val="tx1"/>
                  </w14:solidFill>
                </w14:textFill>
              </w:rPr>
              <w:t>misc</w:t>
            </w:r>
            <w:r>
              <w:rPr>
                <w:rFonts w:ascii="Times New Roman" w:hAnsi="Times New Roman"/>
                <w:color w:val="000000" w:themeColor="text1"/>
                <w:sz w:val="24"/>
                <w:szCs w:val="24"/>
                <w14:textFill>
                  <w14:solidFill>
                    <w14:schemeClr w14:val="tx1"/>
                  </w14:solidFill>
                </w14:textFill>
              </w:rPr>
              <w:t>）引起的衰减。在已知距离无指向性点声源参考点 r</w:t>
            </w:r>
            <w:r>
              <w:rPr>
                <w:rFonts w:ascii="Times New Roman" w:hAnsi="Times New Roman"/>
                <w:color w:val="000000" w:themeColor="text1"/>
                <w:sz w:val="24"/>
                <w:szCs w:val="24"/>
                <w:vertAlign w:val="subscript"/>
                <w14:textFill>
                  <w14:solidFill>
                    <w14:schemeClr w14:val="tx1"/>
                  </w14:solidFill>
                </w14:textFill>
              </w:rPr>
              <w:t>0</w:t>
            </w:r>
            <w:r>
              <w:rPr>
                <w:rFonts w:ascii="Times New Roman" w:hAnsi="Times New Roman"/>
                <w:color w:val="000000" w:themeColor="text1"/>
                <w:sz w:val="24"/>
                <w:szCs w:val="24"/>
                <w14:textFill>
                  <w14:solidFill>
                    <w14:schemeClr w14:val="tx1"/>
                  </w14:solidFill>
                </w14:textFill>
              </w:rPr>
              <w:t>处的倍频带（用63Hz到8KHz的8个标称倍频带中心频率）声压级</w:t>
            </w:r>
            <w:r>
              <w:rPr>
                <w:rFonts w:ascii="Times New Roman" w:hAnsi="Times New Roman"/>
                <w:i/>
                <w:color w:val="000000" w:themeColor="text1"/>
                <w:sz w:val="24"/>
                <w:szCs w:val="24"/>
                <w14:textFill>
                  <w14:solidFill>
                    <w14:schemeClr w14:val="tx1"/>
                  </w14:solidFill>
                </w14:textFill>
              </w:rPr>
              <w:t>L</w:t>
            </w:r>
            <w:r>
              <w:rPr>
                <w:rFonts w:ascii="Times New Roman" w:hAnsi="Times New Roman"/>
                <w:i/>
                <w:color w:val="000000" w:themeColor="text1"/>
                <w:sz w:val="24"/>
                <w:szCs w:val="24"/>
                <w:vertAlign w:val="subscript"/>
                <w14:textFill>
                  <w14:solidFill>
                    <w14:schemeClr w14:val="tx1"/>
                  </w14:solidFill>
                </w14:textFill>
              </w:rPr>
              <w:t>p</w:t>
            </w:r>
            <w:r>
              <w:rPr>
                <w:rFonts w:ascii="Times New Roman" w:hAnsi="Times New Roman"/>
                <w:color w:val="000000" w:themeColor="text1"/>
                <w:sz w:val="24"/>
                <w:szCs w:val="24"/>
                <w14:textFill>
                  <w14:solidFill>
                    <w14:schemeClr w14:val="tx1"/>
                  </w14:solidFill>
                </w14:textFill>
              </w:rPr>
              <w:t>（r</w:t>
            </w:r>
            <w:r>
              <w:rPr>
                <w:rFonts w:ascii="Times New Roman" w:hAnsi="Times New Roman"/>
                <w:color w:val="000000" w:themeColor="text1"/>
                <w:sz w:val="24"/>
                <w:szCs w:val="24"/>
                <w:vertAlign w:val="subscript"/>
                <w14:textFill>
                  <w14:solidFill>
                    <w14:schemeClr w14:val="tx1"/>
                  </w14:solidFill>
                </w14:textFill>
              </w:rPr>
              <w:t>0</w:t>
            </w:r>
            <w:r>
              <w:rPr>
                <w:rFonts w:ascii="Times New Roman" w:hAnsi="Times New Roman"/>
                <w:color w:val="000000" w:themeColor="text1"/>
                <w:sz w:val="24"/>
                <w:szCs w:val="24"/>
                <w14:textFill>
                  <w14:solidFill>
                    <w14:schemeClr w14:val="tx1"/>
                  </w14:solidFill>
                </w14:textFill>
              </w:rPr>
              <w:t>）和计算出参考点（r</w:t>
            </w:r>
            <w:r>
              <w:rPr>
                <w:rFonts w:ascii="Times New Roman" w:hAnsi="Times New Roman"/>
                <w:color w:val="000000" w:themeColor="text1"/>
                <w:sz w:val="24"/>
                <w:szCs w:val="24"/>
                <w:vertAlign w:val="subscript"/>
                <w14:textFill>
                  <w14:solidFill>
                    <w14:schemeClr w14:val="tx1"/>
                  </w14:solidFill>
                </w14:textFill>
              </w:rPr>
              <w:t>0</w:t>
            </w:r>
            <w:r>
              <w:rPr>
                <w:rFonts w:ascii="Times New Roman" w:hAnsi="Times New Roman"/>
                <w:color w:val="000000" w:themeColor="text1"/>
                <w:sz w:val="24"/>
                <w:szCs w:val="24"/>
                <w14:textFill>
                  <w14:solidFill>
                    <w14:schemeClr w14:val="tx1"/>
                  </w14:solidFill>
                </w14:textFill>
              </w:rPr>
              <w:t>）和预测点（r）处之间的户外声传播衰减后，预测点8个倍频带声压级可用下式计算：</w:t>
            </w:r>
          </w:p>
          <w:p>
            <w:pPr>
              <w:spacing w:before="60" w:after="60"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position w:val="-14"/>
                <w:sz w:val="24"/>
                <w:szCs w:val="24"/>
                <w14:textFill>
                  <w14:solidFill>
                    <w14:schemeClr w14:val="tx1"/>
                  </w14:solidFill>
                </w14:textFill>
              </w:rPr>
              <w:object>
                <v:shape id="_x0000_i1030" o:spt="75" type="#_x0000_t75" style="height:21.2pt;width:231.45pt;" o:ole="t" filled="f" o:preferrelative="t" stroked="f" coordsize="21600,21600">
                  <v:path/>
                  <v:fill on="f" focussize="0,0"/>
                  <v:stroke on="f"/>
                  <v:imagedata r:id="rId15" o:title=""/>
                  <o:lock v:ext="edit" aspectratio="t"/>
                  <w10:wrap type="none"/>
                  <w10:anchorlock/>
                </v:shape>
                <o:OLEObject Type="Embed" ProgID="Equation.3" ShapeID="_x0000_i1030" DrawAspect="Content" ObjectID="_1468075727" r:id="rId14">
                  <o:LockedField>false</o:LockedField>
                </o:OLEObject>
              </w:objec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b.预测点的A声级</w:t>
            </w:r>
            <w:r>
              <w:rPr>
                <w:rFonts w:ascii="Times New Roman" w:hAnsi="Times New Roman"/>
                <w:i/>
                <w:color w:val="000000" w:themeColor="text1"/>
                <w:sz w:val="24"/>
                <w:szCs w:val="24"/>
                <w14:textFill>
                  <w14:solidFill>
                    <w14:schemeClr w14:val="tx1"/>
                  </w14:solidFill>
                </w14:textFill>
              </w:rPr>
              <w:t>L</w:t>
            </w:r>
            <w:r>
              <w:rPr>
                <w:rFonts w:ascii="Times New Roman" w:hAnsi="Times New Roman"/>
                <w:i/>
                <w:color w:val="000000" w:themeColor="text1"/>
                <w:sz w:val="24"/>
                <w:szCs w:val="24"/>
                <w:vertAlign w:val="subscript"/>
                <w14:textFill>
                  <w14:solidFill>
                    <w14:schemeClr w14:val="tx1"/>
                  </w14:solidFill>
                </w14:textFill>
              </w:rPr>
              <w:t>A</w:t>
            </w:r>
            <w:r>
              <w:rPr>
                <w:rFonts w:ascii="Times New Roman" w:hAnsi="Times New Roman"/>
                <w:color w:val="000000" w:themeColor="text1"/>
                <w:sz w:val="24"/>
                <w:szCs w:val="24"/>
                <w14:textFill>
                  <w14:solidFill>
                    <w14:schemeClr w14:val="tx1"/>
                  </w14:solidFill>
                </w14:textFill>
              </w:rPr>
              <w:t>（r）可按下式计算，即将8个倍频带声压级合成，计算出预测点的A声级（</w:t>
            </w:r>
            <w:r>
              <w:rPr>
                <w:rFonts w:ascii="Times New Roman" w:hAnsi="Times New Roman"/>
                <w:i/>
                <w:color w:val="000000" w:themeColor="text1"/>
                <w:sz w:val="24"/>
                <w:szCs w:val="24"/>
                <w14:textFill>
                  <w14:solidFill>
                    <w14:schemeClr w14:val="tx1"/>
                  </w14:solidFill>
                </w14:textFill>
              </w:rPr>
              <w:t>L</w:t>
            </w:r>
            <w:r>
              <w:rPr>
                <w:rFonts w:ascii="Times New Roman" w:hAnsi="Times New Roman"/>
                <w:i/>
                <w:color w:val="000000" w:themeColor="text1"/>
                <w:sz w:val="24"/>
                <w:szCs w:val="24"/>
                <w:vertAlign w:val="subscript"/>
                <w14:textFill>
                  <w14:solidFill>
                    <w14:schemeClr w14:val="tx1"/>
                  </w14:solidFill>
                </w14:textFill>
              </w:rPr>
              <w:t>A</w:t>
            </w:r>
            <w:r>
              <w:rPr>
                <w:rFonts w:ascii="Times New Roman" w:hAnsi="Times New Roman"/>
                <w:color w:val="000000" w:themeColor="text1"/>
                <w:sz w:val="24"/>
                <w:szCs w:val="24"/>
                <w14:textFill>
                  <w14:solidFill>
                    <w14:schemeClr w14:val="tx1"/>
                  </w14:solidFill>
                </w14:textFill>
              </w:rPr>
              <w:t>（r））。</w:t>
            </w:r>
          </w:p>
          <w:p>
            <w:pPr>
              <w:spacing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position w:val="-30"/>
                <w14:textFill>
                  <w14:solidFill>
                    <w14:schemeClr w14:val="tx1"/>
                  </w14:solidFill>
                </w14:textFill>
              </w:rPr>
              <w:object>
                <v:shape id="_x0000_i1031" o:spt="75" type="#_x0000_t75" style="height:39.8pt;width:162.85pt;" o:ole="t" filled="f" o:preferrelative="t" stroked="f" coordsize="21600,21600">
                  <v:path/>
                  <v:fill on="f" focussize="0,0"/>
                  <v:stroke on="f"/>
                  <v:imagedata r:id="rId17" o:title=""/>
                  <o:lock v:ext="edit" aspectratio="t"/>
                  <w10:wrap type="none"/>
                  <w10:anchorlock/>
                </v:shape>
                <o:OLEObject Type="Embed" ProgID="Equation.3" ShapeID="_x0000_i1031" DrawAspect="Content" ObjectID="_1468075728" r:id="rId16">
                  <o:LockedField>false</o:LockedField>
                </o:OLEObject>
              </w:objec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式中：</w:t>
            </w:r>
            <w:r>
              <w:rPr>
                <w:rFonts w:ascii="Times New Roman" w:hAnsi="Times New Roman"/>
                <w:i/>
                <w:color w:val="000000" w:themeColor="text1"/>
                <w:sz w:val="24"/>
                <w:szCs w:val="24"/>
                <w14:textFill>
                  <w14:solidFill>
                    <w14:schemeClr w14:val="tx1"/>
                  </w14:solidFill>
                </w14:textFill>
              </w:rPr>
              <w:t>L</w:t>
            </w:r>
            <w:r>
              <w:rPr>
                <w:rFonts w:ascii="Times New Roman" w:hAnsi="Times New Roman"/>
                <w:i/>
                <w:color w:val="000000" w:themeColor="text1"/>
                <w:sz w:val="24"/>
                <w:szCs w:val="24"/>
                <w:vertAlign w:val="subscript"/>
                <w14:textFill>
                  <w14:solidFill>
                    <w14:schemeClr w14:val="tx1"/>
                  </w14:solidFill>
                </w14:textFill>
              </w:rPr>
              <w:t xml:space="preserve"> </w:t>
            </w:r>
            <w:r>
              <w:rPr>
                <w:rFonts w:ascii="Times New Roman" w:hAnsi="Times New Roman"/>
                <w:color w:val="000000" w:themeColor="text1"/>
                <w:sz w:val="24"/>
                <w:szCs w:val="24"/>
                <w:vertAlign w:val="subscript"/>
                <w14:textFill>
                  <w14:solidFill>
                    <w14:schemeClr w14:val="tx1"/>
                  </w14:solidFill>
                </w14:textFill>
              </w:rPr>
              <w:t>Pi</w:t>
            </w:r>
            <w:r>
              <w:rPr>
                <w:rFonts w:ascii="Times New Roman" w:hAnsi="Times New Roman"/>
                <w:color w:val="000000" w:themeColor="text1"/>
                <w:sz w:val="24"/>
                <w:szCs w:val="24"/>
                <w14:textFill>
                  <w14:solidFill>
                    <w14:schemeClr w14:val="tx1"/>
                  </w14:solidFill>
                </w14:textFill>
              </w:rPr>
              <w:t>（r）—预测点（r）处，第</w:t>
            </w:r>
            <w:r>
              <w:rPr>
                <w:rFonts w:ascii="Times New Roman" w:hAnsi="Times New Roman"/>
                <w:i/>
                <w:color w:val="000000" w:themeColor="text1"/>
                <w:sz w:val="24"/>
                <w:szCs w:val="24"/>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 xml:space="preserve"> 倍频带声压级，dB；</w:t>
            </w:r>
          </w:p>
          <w:p>
            <w:pPr>
              <w:spacing w:line="360" w:lineRule="auto"/>
              <w:ind w:firstLine="1200" w:firstLineChars="5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Δ</w:t>
            </w:r>
            <w:r>
              <w:rPr>
                <w:rFonts w:ascii="Times New Roman" w:hAnsi="Times New Roman"/>
                <w:i/>
                <w:color w:val="000000" w:themeColor="text1"/>
                <w:sz w:val="24"/>
                <w:szCs w:val="24"/>
                <w14:textFill>
                  <w14:solidFill>
                    <w14:schemeClr w14:val="tx1"/>
                  </w14:solidFill>
                </w14:textFill>
              </w:rPr>
              <w:t>L</w:t>
            </w:r>
            <w:r>
              <w:rPr>
                <w:rFonts w:ascii="Times New Roman" w:hAnsi="Times New Roman"/>
                <w:i/>
                <w:color w:val="000000" w:themeColor="text1"/>
                <w:sz w:val="24"/>
                <w:szCs w:val="24"/>
                <w:vertAlign w:val="subscript"/>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—第</w:t>
            </w:r>
            <w:r>
              <w:rPr>
                <w:rFonts w:ascii="Times New Roman" w:hAnsi="Times New Roman"/>
                <w:i/>
                <w:color w:val="000000" w:themeColor="text1"/>
                <w:sz w:val="24"/>
                <w:szCs w:val="24"/>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倍频带的 A计权网络修正值，dB。</w:t>
            </w:r>
          </w:p>
          <w:p>
            <w:pPr>
              <w:spacing w:line="360" w:lineRule="auto"/>
              <w:ind w:firstLine="480" w:firstLineChars="200"/>
              <w:rPr>
                <w:rFonts w:hint="default" w:ascii="Times New Roman" w:hAnsi="Times New Roman" w:eastAsia="宋体"/>
                <w:color w:val="000000" w:themeColor="text1"/>
                <w:kern w:val="0"/>
                <w:sz w:val="24"/>
                <w:szCs w:val="24"/>
                <w:lang w:val="en-US" w:eastAsia="zh-CN"/>
                <w14:textFill>
                  <w14:solidFill>
                    <w14:schemeClr w14:val="tx1"/>
                  </w14:solidFill>
                </w14:textFill>
              </w:rPr>
            </w:pPr>
            <w:r>
              <w:rPr>
                <w:rFonts w:hint="eastAsia" w:ascii="Times New Roman" w:hAnsi="Times New Roman"/>
                <w:color w:val="000000" w:themeColor="text1"/>
                <w:kern w:val="0"/>
                <w:sz w:val="24"/>
                <w:szCs w:val="24"/>
                <w:lang w:val="en-US" w:eastAsia="zh-CN"/>
                <w14:textFill>
                  <w14:solidFill>
                    <w14:schemeClr w14:val="tx1"/>
                  </w14:solidFill>
                </w14:textFill>
              </w:rPr>
              <w:fldChar w:fldCharType="begin"/>
            </w:r>
            <w:r>
              <w:rPr>
                <w:rFonts w:hint="eastAsia" w:ascii="Times New Roman" w:hAnsi="Times New Roman"/>
                <w:color w:val="000000" w:themeColor="text1"/>
                <w:kern w:val="0"/>
                <w:sz w:val="24"/>
                <w:szCs w:val="24"/>
                <w:lang w:val="en-US" w:eastAsia="zh-CN"/>
                <w14:textFill>
                  <w14:solidFill>
                    <w14:schemeClr w14:val="tx1"/>
                  </w14:solidFill>
                </w14:textFill>
              </w:rPr>
              <w:instrText xml:space="preserve"> = 3 \* GB3 \* MERGEFORMAT </w:instrText>
            </w:r>
            <w:r>
              <w:rPr>
                <w:rFonts w:hint="eastAsia" w:ascii="Times New Roman" w:hAnsi="Times New Roman"/>
                <w:color w:val="000000" w:themeColor="text1"/>
                <w:kern w:val="0"/>
                <w:sz w:val="24"/>
                <w:szCs w:val="24"/>
                <w:lang w:val="en-US" w:eastAsia="zh-CN"/>
                <w14:textFill>
                  <w14:solidFill>
                    <w14:schemeClr w14:val="tx1"/>
                  </w14:solidFill>
                </w14:textFill>
              </w:rPr>
              <w:fldChar w:fldCharType="separate"/>
            </w:r>
            <w:r>
              <w:rPr>
                <w:color w:val="000000" w:themeColor="text1"/>
                <w:sz w:val="24"/>
                <w:szCs w:val="24"/>
                <w14:textFill>
                  <w14:solidFill>
                    <w14:schemeClr w14:val="tx1"/>
                  </w14:solidFill>
                </w14:textFill>
              </w:rPr>
              <w:t>③</w:t>
            </w:r>
            <w:r>
              <w:rPr>
                <w:rFonts w:hint="eastAsia" w:ascii="Times New Roman" w:hAnsi="Times New Roman"/>
                <w:color w:val="000000" w:themeColor="text1"/>
                <w:kern w:val="0"/>
                <w:sz w:val="24"/>
                <w:szCs w:val="24"/>
                <w:lang w:val="en-US" w:eastAsia="zh-CN"/>
                <w14:textFill>
                  <w14:solidFill>
                    <w14:schemeClr w14:val="tx1"/>
                  </w14:solidFill>
                </w14:textFill>
              </w:rPr>
              <w:fldChar w:fldCharType="end"/>
            </w:r>
            <w:r>
              <w:rPr>
                <w:rFonts w:hint="eastAsia" w:ascii="Times New Roman" w:hAnsi="Times New Roman"/>
                <w:color w:val="000000" w:themeColor="text1"/>
                <w:kern w:val="0"/>
                <w:sz w:val="24"/>
                <w:szCs w:val="24"/>
                <w:lang w:val="en-US" w:eastAsia="zh-CN"/>
                <w14:textFill>
                  <w14:solidFill>
                    <w14:schemeClr w14:val="tx1"/>
                  </w14:solidFill>
                </w14:textFill>
              </w:rPr>
              <w:t>声级的计算</w:t>
            </w:r>
          </w:p>
          <w:p>
            <w:pPr>
              <w:spacing w:line="360" w:lineRule="auto"/>
              <w:ind w:left="0" w:leftChars="0"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w:t>
            </w:r>
            <w:r>
              <w:rPr>
                <w:rFonts w:ascii="Times New Roman" w:hAnsi="Times New Roman"/>
                <w:color w:val="000000" w:themeColor="text1"/>
                <w:kern w:val="0"/>
                <w:sz w:val="24"/>
                <w:szCs w:val="24"/>
                <w14:textFill>
                  <w14:solidFill>
                    <w14:schemeClr w14:val="tx1"/>
                  </w14:solidFill>
                </w14:textFill>
              </w:rPr>
              <w:t>项目</w:t>
            </w:r>
            <w:r>
              <w:rPr>
                <w:rFonts w:ascii="Times New Roman" w:hAnsi="Times New Roman"/>
                <w:color w:val="000000" w:themeColor="text1"/>
                <w:sz w:val="24"/>
                <w:szCs w:val="24"/>
                <w14:textFill>
                  <w14:solidFill>
                    <w14:schemeClr w14:val="tx1"/>
                  </w14:solidFill>
                </w14:textFill>
              </w:rPr>
              <w:t>声源</w:t>
            </w:r>
            <w:r>
              <w:rPr>
                <w:rFonts w:ascii="Times New Roman" w:hAnsi="Times New Roman"/>
                <w:color w:val="000000" w:themeColor="text1"/>
                <w:kern w:val="0"/>
                <w:sz w:val="24"/>
                <w:szCs w:val="24"/>
                <w14:textFill>
                  <w14:solidFill>
                    <w14:schemeClr w14:val="tx1"/>
                  </w14:solidFill>
                </w14:textFill>
              </w:rPr>
              <w:t>在预测点产生的等效声级贡献值（L</w:t>
            </w:r>
            <w:r>
              <w:rPr>
                <w:rFonts w:ascii="Times New Roman" w:hAnsi="Times New Roman"/>
                <w:i/>
                <w:iCs/>
                <w:color w:val="000000" w:themeColor="text1"/>
                <w:kern w:val="0"/>
                <w:sz w:val="24"/>
                <w:szCs w:val="24"/>
                <w14:textFill>
                  <w14:solidFill>
                    <w14:schemeClr w14:val="tx1"/>
                  </w14:solidFill>
                </w14:textFill>
              </w:rPr>
              <w:t>eq g</w:t>
            </w:r>
            <w:r>
              <w:rPr>
                <w:rFonts w:ascii="Times New Roman" w:hAnsi="Times New Roman"/>
                <w:color w:val="000000" w:themeColor="text1"/>
                <w:kern w:val="0"/>
                <w:sz w:val="24"/>
                <w:szCs w:val="24"/>
                <w14:textFill>
                  <w14:solidFill>
                    <w14:schemeClr w14:val="tx1"/>
                  </w14:solidFill>
                </w14:textFill>
              </w:rPr>
              <w:t>）计算公式：</w:t>
            </w:r>
          </w:p>
          <w:p>
            <w:pPr>
              <w:spacing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position w:val="-28"/>
                <w:sz w:val="24"/>
                <w:szCs w:val="24"/>
                <w14:textFill>
                  <w14:solidFill>
                    <w14:schemeClr w14:val="tx1"/>
                  </w14:solidFill>
                </w14:textFill>
              </w:rPr>
              <w:object>
                <v:shape id="_x0000_i1032" o:spt="75" type="#_x0000_t75" style="height:36.05pt;width:143.45pt;" o:ole="t" filled="f" o:preferrelative="t" stroked="f" coordsize="21600,21600">
                  <v:path/>
                  <v:fill on="f" focussize="0,0"/>
                  <v:stroke on="f"/>
                  <v:imagedata r:id="rId19" o:title=""/>
                  <o:lock v:ext="edit" aspectratio="t"/>
                  <w10:wrap type="none"/>
                  <w10:anchorlock/>
                </v:shape>
                <o:OLEObject Type="Embed" ProgID="Equation.3" ShapeID="_x0000_i1032" DrawAspect="Content" ObjectID="_1468075729" r:id="rId18">
                  <o:LockedField>false</o:LockedField>
                </o:OLEObject>
              </w:objec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式中：</w:t>
            </w:r>
            <w:r>
              <w:rPr>
                <w:rFonts w:ascii="Times New Roman" w:hAnsi="Times New Roman"/>
                <w:i/>
                <w:color w:val="000000" w:themeColor="text1"/>
                <w:sz w:val="24"/>
                <w:szCs w:val="24"/>
                <w14:textFill>
                  <w14:solidFill>
                    <w14:schemeClr w14:val="tx1"/>
                  </w14:solidFill>
                </w14:textFill>
              </w:rPr>
              <w:t>L</w:t>
            </w:r>
            <w:r>
              <w:rPr>
                <w:rFonts w:ascii="Times New Roman" w:hAnsi="Times New Roman"/>
                <w:color w:val="000000" w:themeColor="text1"/>
                <w:sz w:val="24"/>
                <w:szCs w:val="24"/>
                <w:vertAlign w:val="subscript"/>
                <w14:textFill>
                  <w14:solidFill>
                    <w14:schemeClr w14:val="tx1"/>
                  </w14:solidFill>
                </w14:textFill>
              </w:rPr>
              <w:t>eqg</w:t>
            </w:r>
            <w:r>
              <w:rPr>
                <w:rFonts w:ascii="Times New Roman" w:hAnsi="Times New Roman"/>
                <w:color w:val="000000" w:themeColor="text1"/>
                <w:sz w:val="24"/>
                <w:szCs w:val="24"/>
                <w14:textFill>
                  <w14:solidFill>
                    <w14:schemeClr w14:val="tx1"/>
                  </w14:solidFill>
                </w14:textFill>
              </w:rPr>
              <w:t>—建设项目声源在预测点的等效声级贡献值，dB（A）；</w:t>
            </w:r>
          </w:p>
          <w:p>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L</w:t>
            </w:r>
            <w:r>
              <w:rPr>
                <w:rFonts w:ascii="Times New Roman" w:hAnsi="Times New Roman"/>
                <w:color w:val="000000" w:themeColor="text1"/>
                <w:sz w:val="24"/>
                <w:szCs w:val="24"/>
                <w:vertAlign w:val="subscript"/>
                <w14:textFill>
                  <w14:solidFill>
                    <w14:schemeClr w14:val="tx1"/>
                  </w14:solidFill>
                </w14:textFill>
              </w:rPr>
              <w:t xml:space="preserve">Ai </w:t>
            </w:r>
            <w:r>
              <w:rPr>
                <w:rFonts w:ascii="Times New Roman" w:hAnsi="Times New Roman"/>
                <w:color w:val="000000" w:themeColor="text1"/>
                <w:sz w:val="24"/>
                <w:szCs w:val="24"/>
                <w14:textFill>
                  <w14:solidFill>
                    <w14:schemeClr w14:val="tx1"/>
                  </w14:solidFill>
                </w14:textFill>
              </w:rPr>
              <w:t>— i声源在预测点产生的A声级，dB（A）；</w:t>
            </w:r>
          </w:p>
          <w:p>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T</w:t>
            </w:r>
            <w:r>
              <w:rPr>
                <w:rFonts w:ascii="Times New Roman" w:hAnsi="Times New Roman"/>
                <w:color w:val="000000" w:themeColor="text1"/>
                <w:sz w:val="24"/>
                <w:szCs w:val="24"/>
                <w14:textFill>
                  <w14:solidFill>
                    <w14:schemeClr w14:val="tx1"/>
                  </w14:solidFill>
                </w14:textFill>
              </w:rPr>
              <w:t xml:space="preserve"> —预测计算的时间段，s；</w:t>
            </w:r>
          </w:p>
          <w:p>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t</w:t>
            </w:r>
            <w:r>
              <w:rPr>
                <w:rFonts w:ascii="Times New Roman" w:hAnsi="Times New Roman"/>
                <w:i/>
                <w:color w:val="000000" w:themeColor="text1"/>
                <w:sz w:val="24"/>
                <w:szCs w:val="24"/>
                <w:vertAlign w:val="subscript"/>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 i声源在T时段内的运行时间，s。</w:t>
            </w:r>
          </w:p>
          <w:p>
            <w:pPr>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w:t>
            </w:r>
            <w:r>
              <w:rPr>
                <w:rFonts w:ascii="Times New Roman" w:hAnsi="Times New Roman"/>
                <w:color w:val="000000" w:themeColor="text1"/>
                <w:kern w:val="0"/>
                <w:sz w:val="24"/>
                <w:szCs w:val="24"/>
                <w14:textFill>
                  <w14:solidFill>
                    <w14:schemeClr w14:val="tx1"/>
                  </w14:solidFill>
                </w14:textFill>
              </w:rPr>
              <w:t>预测点的预测</w:t>
            </w:r>
            <w:r>
              <w:rPr>
                <w:rFonts w:ascii="Times New Roman" w:hAnsi="Times New Roman"/>
                <w:color w:val="000000" w:themeColor="text1"/>
                <w:sz w:val="24"/>
                <w:szCs w:val="24"/>
                <w14:textFill>
                  <w14:solidFill>
                    <w14:schemeClr w14:val="tx1"/>
                  </w14:solidFill>
                </w14:textFill>
              </w:rPr>
              <w:t>等效</w:t>
            </w:r>
            <w:r>
              <w:rPr>
                <w:rFonts w:ascii="Times New Roman" w:hAnsi="Times New Roman"/>
                <w:color w:val="000000" w:themeColor="text1"/>
                <w:kern w:val="0"/>
                <w:sz w:val="24"/>
                <w:szCs w:val="24"/>
                <w14:textFill>
                  <w14:solidFill>
                    <w14:schemeClr w14:val="tx1"/>
                  </w14:solidFill>
                </w14:textFill>
              </w:rPr>
              <w:t>声级（</w:t>
            </w:r>
            <w:r>
              <w:rPr>
                <w:rFonts w:ascii="Times New Roman" w:hAnsi="Times New Roman"/>
                <w:i/>
                <w:iCs/>
                <w:color w:val="000000" w:themeColor="text1"/>
                <w:kern w:val="0"/>
                <w:sz w:val="24"/>
                <w:szCs w:val="24"/>
                <w14:textFill>
                  <w14:solidFill>
                    <w14:schemeClr w14:val="tx1"/>
                  </w14:solidFill>
                </w14:textFill>
              </w:rPr>
              <w:t>L eq</w:t>
            </w:r>
            <w:r>
              <w:rPr>
                <w:rFonts w:ascii="Times New Roman" w:hAnsi="Times New Roman"/>
                <w:color w:val="000000" w:themeColor="text1"/>
                <w:kern w:val="0"/>
                <w:sz w:val="24"/>
                <w:szCs w:val="24"/>
                <w14:textFill>
                  <w14:solidFill>
                    <w14:schemeClr w14:val="tx1"/>
                  </w14:solidFill>
                </w14:textFill>
              </w:rPr>
              <w:t>）计算公式</w:t>
            </w:r>
          </w:p>
          <w:p>
            <w:pPr>
              <w:spacing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position w:val="-14"/>
                <w:sz w:val="24"/>
                <w:szCs w:val="24"/>
                <w14:textFill>
                  <w14:solidFill>
                    <w14:schemeClr w14:val="tx1"/>
                  </w14:solidFill>
                </w14:textFill>
              </w:rPr>
              <w:object>
                <v:shape id="_x0000_i1033" o:spt="75" type="#_x0000_t75" style="height:23.7pt;width:169.2pt;" o:ole="t" filled="f" o:preferrelative="t" stroked="f" coordsize="21600,21600">
                  <v:path/>
                  <v:fill on="f" focussize="0,0"/>
                  <v:stroke on="f"/>
                  <v:imagedata r:id="rId21" o:title=""/>
                  <o:lock v:ext="edit" aspectratio="t"/>
                  <w10:wrap type="none"/>
                  <w10:anchorlock/>
                </v:shape>
                <o:OLEObject Type="Embed" ProgID="Equation.3" ShapeID="_x0000_i1033" DrawAspect="Content" ObjectID="_1468075730" r:id="rId20">
                  <o:LockedField>false</o:LockedField>
                </o:OLEObject>
              </w:object>
            </w:r>
          </w:p>
          <w:p>
            <w:pPr>
              <w:spacing w:line="360" w:lineRule="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式中：</w:t>
            </w:r>
            <w:r>
              <w:rPr>
                <w:rFonts w:ascii="Times New Roman" w:hAnsi="Times New Roman"/>
                <w:i/>
                <w:iCs/>
                <w:color w:val="000000" w:themeColor="text1"/>
                <w:kern w:val="0"/>
                <w:sz w:val="24"/>
                <w:szCs w:val="24"/>
                <w14:textFill>
                  <w14:solidFill>
                    <w14:schemeClr w14:val="tx1"/>
                  </w14:solidFill>
                </w14:textFill>
              </w:rPr>
              <w:t>L</w:t>
            </w:r>
            <w:r>
              <w:rPr>
                <w:rFonts w:ascii="Times New Roman" w:hAnsi="Times New Roman"/>
                <w:i/>
                <w:iCs/>
                <w:color w:val="000000" w:themeColor="text1"/>
                <w:kern w:val="0"/>
                <w:sz w:val="24"/>
                <w:szCs w:val="24"/>
                <w:vertAlign w:val="subscript"/>
                <w14:textFill>
                  <w14:solidFill>
                    <w14:schemeClr w14:val="tx1"/>
                  </w14:solidFill>
                </w14:textFill>
              </w:rPr>
              <w:t xml:space="preserve"> eq g</w:t>
            </w:r>
            <w:r>
              <w:rPr>
                <w:rFonts w:ascii="Times New Roman" w:hAnsi="Times New Roman"/>
                <w:i/>
                <w:iCs/>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—建设项目声源在预测点的</w:t>
            </w:r>
            <w:r>
              <w:rPr>
                <w:rFonts w:ascii="Times New Roman" w:hAnsi="Times New Roman"/>
                <w:color w:val="000000" w:themeColor="text1"/>
                <w:sz w:val="24"/>
                <w:szCs w:val="24"/>
                <w14:textFill>
                  <w14:solidFill>
                    <w14:schemeClr w14:val="tx1"/>
                  </w14:solidFill>
                </w14:textFill>
              </w:rPr>
              <w:t>等效</w:t>
            </w:r>
            <w:r>
              <w:rPr>
                <w:rFonts w:ascii="Times New Roman" w:hAnsi="Times New Roman"/>
                <w:color w:val="000000" w:themeColor="text1"/>
                <w:kern w:val="0"/>
                <w:sz w:val="24"/>
                <w:szCs w:val="24"/>
                <w14:textFill>
                  <w14:solidFill>
                    <w14:schemeClr w14:val="tx1"/>
                  </w14:solidFill>
                </w14:textFill>
              </w:rPr>
              <w:t>声级贡献值，dB（A）；</w:t>
            </w:r>
          </w:p>
          <w:p>
            <w:pPr>
              <w:spacing w:line="360" w:lineRule="auto"/>
              <w:ind w:firstLine="720" w:firstLineChars="300"/>
              <w:rPr>
                <w:rFonts w:hint="eastAsia" w:ascii="Times New Roman" w:hAnsi="Times New Roman" w:eastAsia="宋体"/>
                <w:color w:val="000000" w:themeColor="text1"/>
                <w:kern w:val="0"/>
                <w:sz w:val="24"/>
                <w:szCs w:val="24"/>
                <w:lang w:eastAsia="zh-CN"/>
                <w14:textFill>
                  <w14:solidFill>
                    <w14:schemeClr w14:val="tx1"/>
                  </w14:solidFill>
                </w14:textFill>
              </w:rPr>
            </w:pPr>
            <w:r>
              <w:rPr>
                <w:rFonts w:ascii="Times New Roman" w:hAnsi="Times New Roman"/>
                <w:i/>
                <w:iCs/>
                <w:color w:val="000000" w:themeColor="text1"/>
                <w:kern w:val="0"/>
                <w:sz w:val="24"/>
                <w:szCs w:val="24"/>
                <w14:textFill>
                  <w14:solidFill>
                    <w14:schemeClr w14:val="tx1"/>
                  </w14:solidFill>
                </w14:textFill>
              </w:rPr>
              <w:t>L</w:t>
            </w:r>
            <w:r>
              <w:rPr>
                <w:rFonts w:ascii="Times New Roman" w:hAnsi="Times New Roman"/>
                <w:i/>
                <w:iCs/>
                <w:color w:val="000000" w:themeColor="text1"/>
                <w:kern w:val="0"/>
                <w:sz w:val="24"/>
                <w:szCs w:val="24"/>
                <w:vertAlign w:val="subscript"/>
                <w14:textFill>
                  <w14:solidFill>
                    <w14:schemeClr w14:val="tx1"/>
                  </w14:solidFill>
                </w14:textFill>
              </w:rPr>
              <w:t xml:space="preserve"> eqb</w:t>
            </w:r>
            <w:r>
              <w:rPr>
                <w:rFonts w:ascii="Times New Roman" w:hAnsi="Times New Roman"/>
                <w:i/>
                <w:iCs/>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—预测点的</w:t>
            </w:r>
            <w:r>
              <w:rPr>
                <w:rFonts w:ascii="Times New Roman" w:hAnsi="Times New Roman"/>
                <w:color w:val="000000" w:themeColor="text1"/>
                <w:sz w:val="24"/>
                <w:szCs w:val="24"/>
                <w14:textFill>
                  <w14:solidFill>
                    <w14:schemeClr w14:val="tx1"/>
                  </w14:solidFill>
                </w14:textFill>
              </w:rPr>
              <w:t>背景值</w:t>
            </w:r>
            <w:r>
              <w:rPr>
                <w:rFonts w:ascii="Times New Roman" w:hAnsi="Times New Roman"/>
                <w:color w:val="000000" w:themeColor="text1"/>
                <w:kern w:val="0"/>
                <w:sz w:val="24"/>
                <w:szCs w:val="24"/>
                <w14:textFill>
                  <w14:solidFill>
                    <w14:schemeClr w14:val="tx1"/>
                  </w14:solidFill>
                </w14:textFill>
              </w:rPr>
              <w:t>，dB（A）</w:t>
            </w:r>
            <w:r>
              <w:rPr>
                <w:rFonts w:hint="eastAsia" w:ascii="Times New Roman" w:hAnsi="Times New Roman"/>
                <w:color w:val="000000" w:themeColor="text1"/>
                <w:kern w:val="0"/>
                <w:sz w:val="24"/>
                <w:szCs w:val="24"/>
                <w:lang w:eastAsia="zh-CN"/>
                <w14:textFill>
                  <w14:solidFill>
                    <w14:schemeClr w14:val="tx1"/>
                  </w14:solidFill>
                </w14:textFill>
              </w:rPr>
              <w:t>。</w:t>
            </w:r>
          </w:p>
          <w:p>
            <w:pPr>
              <w:pStyle w:val="7"/>
              <w:numPr>
                <w:ilvl w:val="0"/>
                <w:numId w:val="0"/>
              </w:numPr>
              <w:spacing w:line="360" w:lineRule="auto"/>
              <w:ind w:firstLine="480" w:firstLineChars="200"/>
              <w:rPr>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fldChar w:fldCharType="begin"/>
            </w:r>
            <w:r>
              <w:rPr>
                <w:b w:val="0"/>
                <w:bCs w:val="0"/>
                <w:color w:val="000000" w:themeColor="text1"/>
                <w:sz w:val="24"/>
                <w:szCs w:val="24"/>
                <w14:textFill>
                  <w14:solidFill>
                    <w14:schemeClr w14:val="tx1"/>
                  </w14:solidFill>
                </w14:textFill>
              </w:rPr>
              <w:instrText xml:space="preserve"> = 4 \* GB3 \* MERGEFORMAT </w:instrText>
            </w:r>
            <w:r>
              <w:rPr>
                <w:b w:val="0"/>
                <w:bCs w:val="0"/>
                <w:color w:val="000000" w:themeColor="text1"/>
                <w:sz w:val="24"/>
                <w:szCs w:val="24"/>
                <w14:textFill>
                  <w14:solidFill>
                    <w14:schemeClr w14:val="tx1"/>
                  </w14:solidFill>
                </w14:textFill>
              </w:rPr>
              <w:fldChar w:fldCharType="separate"/>
            </w:r>
            <w:r>
              <w:rPr>
                <w:b w:val="0"/>
                <w:bCs w:val="0"/>
                <w:color w:val="000000" w:themeColor="text1"/>
                <w:sz w:val="24"/>
                <w:szCs w:val="24"/>
                <w14:textFill>
                  <w14:solidFill>
                    <w14:schemeClr w14:val="tx1"/>
                  </w14:solidFill>
                </w14:textFill>
              </w:rPr>
              <w:t>④</w:t>
            </w:r>
            <w:r>
              <w:rPr>
                <w:b w:val="0"/>
                <w:bCs w:val="0"/>
                <w:color w:val="000000" w:themeColor="text1"/>
                <w:sz w:val="24"/>
                <w:szCs w:val="24"/>
                <w14:textFill>
                  <w14:solidFill>
                    <w14:schemeClr w14:val="tx1"/>
                  </w14:solidFill>
                </w14:textFill>
              </w:rPr>
              <w:fldChar w:fldCharType="end"/>
            </w:r>
            <w:r>
              <w:rPr>
                <w:b w:val="0"/>
                <w:bCs w:val="0"/>
                <w:color w:val="000000" w:themeColor="text1"/>
                <w:sz w:val="24"/>
                <w:szCs w:val="24"/>
                <w14:textFill>
                  <w14:solidFill>
                    <w14:schemeClr w14:val="tx1"/>
                  </w14:solidFill>
                </w14:textFill>
              </w:rPr>
              <w:t>预测结果分析</w:t>
            </w:r>
          </w:p>
          <w:p>
            <w:pPr>
              <w:spacing w:line="360" w:lineRule="auto"/>
              <w:ind w:firstLine="480" w:firstLineChars="200"/>
              <w:rPr>
                <w:rFonts w:hint="eastAsia" w:ascii="Times New Roman" w:hAnsi="Times New Roman" w:eastAsia="宋体" w:cs="宋体"/>
                <w:b/>
                <w:color w:val="000000" w:themeColor="text1"/>
                <w:kern w:val="0"/>
                <w:sz w:val="24"/>
                <w:szCs w:val="24"/>
                <w:highlight w:val="none"/>
                <w:lang w:val="en-US" w:eastAsia="zh-CN" w:bidi="ar"/>
                <w14:textFill>
                  <w14:solidFill>
                    <w14:schemeClr w14:val="tx1"/>
                  </w14:solidFill>
                </w14:textFill>
              </w:rPr>
            </w:pPr>
            <w:bookmarkStart w:id="30" w:name="_Toc164745517"/>
            <w:bookmarkStart w:id="31" w:name="_Toc18861"/>
            <w:bookmarkStart w:id="32" w:name="_Toc154370663"/>
            <w:r>
              <w:rPr>
                <w:rFonts w:ascii="Times New Roman" w:hAnsi="Times New Roman"/>
                <w:color w:val="000000" w:themeColor="text1"/>
                <w:sz w:val="24"/>
                <w:szCs w:val="24"/>
                <w14:textFill>
                  <w14:solidFill>
                    <w14:schemeClr w14:val="tx1"/>
                  </w14:solidFill>
                </w14:textFill>
              </w:rPr>
              <w:t>噪声在室外空间的传播，由于受到遮挡物的隔断，各种介质的吸收与反射，以及空气介质的吸收等物理作用而逐渐减弱。</w:t>
            </w:r>
            <w:r>
              <w:rPr>
                <w:rFonts w:hint="eastAsia"/>
                <w:color w:val="000000" w:themeColor="text1"/>
                <w:sz w:val="24"/>
                <w:szCs w:val="24"/>
                <w:lang w:val="en-US" w:eastAsia="zh-CN"/>
                <w14:textFill>
                  <w14:solidFill>
                    <w14:schemeClr w14:val="tx1"/>
                  </w14:solidFill>
                </w14:textFill>
              </w:rPr>
              <w:t>本项目夜间不生产，昼间厂界噪声预测结果见下</w:t>
            </w:r>
            <w:r>
              <w:rPr>
                <w:rFonts w:ascii="Times New Roman" w:hAnsi="Times New Roman"/>
                <w:color w:val="000000" w:themeColor="text1"/>
                <w:sz w:val="24"/>
                <w:szCs w:val="24"/>
                <w14:textFill>
                  <w14:solidFill>
                    <w14:schemeClr w14:val="tx1"/>
                  </w14:solidFill>
                </w14:textFill>
              </w:rPr>
              <w:t>表</w:t>
            </w:r>
            <w:r>
              <w:rPr>
                <w:rFonts w:ascii="Times New Roman" w:hAnsi="Times New Roman"/>
                <w:color w:val="000000" w:themeColor="text1"/>
                <w:spacing w:val="-2"/>
                <w:sz w:val="24"/>
                <w:szCs w:val="24"/>
                <w14:textFill>
                  <w14:solidFill>
                    <w14:schemeClr w14:val="tx1"/>
                  </w14:solidFill>
                </w14:textFill>
              </w:rPr>
              <w:t>。</w:t>
            </w:r>
          </w:p>
          <w:p>
            <w:pPr>
              <w:pStyle w:val="30"/>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olor w:val="000000" w:themeColor="text1"/>
                <w:highlight w:val="none"/>
                <w:lang w:val="en-US"/>
                <w14:textFill>
                  <w14:solidFill>
                    <w14:schemeClr w14:val="tx1"/>
                  </w14:solidFill>
                </w14:textFill>
              </w:rPr>
            </w:pPr>
            <w:r>
              <w:rPr>
                <w:rFonts w:hint="eastAsia" w:ascii="Times New Roman" w:hAnsi="Times New Roman" w:eastAsia="宋体" w:cs="宋体"/>
                <w:b/>
                <w:color w:val="000000" w:themeColor="text1"/>
                <w:kern w:val="0"/>
                <w:sz w:val="24"/>
                <w:szCs w:val="24"/>
                <w:highlight w:val="none"/>
                <w:lang w:val="en-US" w:eastAsia="zh-CN" w:bidi="ar"/>
                <w14:textFill>
                  <w14:solidFill>
                    <w14:schemeClr w14:val="tx1"/>
                  </w14:solidFill>
                </w14:textFill>
              </w:rPr>
              <w:t>表</w:t>
            </w:r>
            <w:r>
              <w:rPr>
                <w:rFonts w:hint="default"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4</w:t>
            </w:r>
            <w:r>
              <w:rPr>
                <w:rFonts w:hint="eastAsia" w:cs="Times New Roman"/>
                <w:b/>
                <w:color w:val="000000" w:themeColor="text1"/>
                <w:kern w:val="0"/>
                <w:sz w:val="24"/>
                <w:szCs w:val="24"/>
                <w:highlight w:val="none"/>
                <w:lang w:val="en-US" w:eastAsia="zh-CN" w:bidi="ar"/>
                <w14:textFill>
                  <w14:solidFill>
                    <w14:schemeClr w14:val="tx1"/>
                  </w14:solidFill>
                </w14:textFill>
              </w:rPr>
              <w:t>.15</w:t>
            </w:r>
            <w:r>
              <w:rPr>
                <w:rFonts w:hint="eastAsia"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 xml:space="preserve"> 厂界噪声预测结果（单位：dB（A））</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1269"/>
              <w:gridCol w:w="1270"/>
              <w:gridCol w:w="1269"/>
              <w:gridCol w:w="1273"/>
              <w:gridCol w:w="22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419" w:type="dxa"/>
                  <w:vMerge w:val="restart"/>
                  <w:vAlign w:val="center"/>
                </w:tcPr>
                <w:p>
                  <w:pPr>
                    <w:pStyle w:val="31"/>
                    <w:bidi w:val="0"/>
                    <w:rPr>
                      <w:rFonts w:hint="default"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预测点位</w:t>
                  </w:r>
                </w:p>
              </w:tc>
              <w:tc>
                <w:tcPr>
                  <w:tcW w:w="2539" w:type="dxa"/>
                  <w:gridSpan w:val="2"/>
                  <w:vAlign w:val="center"/>
                </w:tcPr>
                <w:p>
                  <w:pPr>
                    <w:pStyle w:val="31"/>
                    <w:bidi w:val="0"/>
                    <w:rPr>
                      <w:rFonts w:hint="default"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贡献值</w:t>
                  </w:r>
                </w:p>
              </w:tc>
              <w:tc>
                <w:tcPr>
                  <w:tcW w:w="2542" w:type="dxa"/>
                  <w:gridSpan w:val="2"/>
                  <w:vAlign w:val="center"/>
                </w:tcPr>
                <w:p>
                  <w:pPr>
                    <w:pStyle w:val="31"/>
                    <w:bidi w:val="0"/>
                    <w:rPr>
                      <w:rFonts w:hint="eastAsia"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标准</w:t>
                  </w:r>
                </w:p>
              </w:tc>
              <w:tc>
                <w:tcPr>
                  <w:tcW w:w="2287" w:type="dxa"/>
                  <w:vMerge w:val="restart"/>
                  <w:vAlign w:val="center"/>
                </w:tcPr>
                <w:p>
                  <w:pPr>
                    <w:pStyle w:val="31"/>
                    <w:bidi w:val="0"/>
                    <w:rPr>
                      <w:rFonts w:hint="default"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评价结果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1419" w:type="dxa"/>
                  <w:vMerge w:val="continue"/>
                  <w:vAlign w:val="center"/>
                </w:tcPr>
                <w:p>
                  <w:pPr>
                    <w:pStyle w:val="31"/>
                    <w:bidi w:val="0"/>
                    <w:rPr>
                      <w:color w:val="000000" w:themeColor="text1"/>
                      <w:sz w:val="21"/>
                      <w:szCs w:val="21"/>
                      <w14:textFill>
                        <w14:solidFill>
                          <w14:schemeClr w14:val="tx1"/>
                        </w14:solidFill>
                      </w14:textFill>
                    </w:rPr>
                  </w:pPr>
                </w:p>
              </w:tc>
              <w:tc>
                <w:tcPr>
                  <w:tcW w:w="1269" w:type="dxa"/>
                  <w:vAlign w:val="center"/>
                </w:tcPr>
                <w:p>
                  <w:pPr>
                    <w:pStyle w:val="31"/>
                    <w:bidi w:val="0"/>
                    <w:rPr>
                      <w:color w:val="000000" w:themeColor="text1"/>
                      <w:sz w:val="21"/>
                      <w:szCs w:val="21"/>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昼间</w:t>
                  </w:r>
                </w:p>
              </w:tc>
              <w:tc>
                <w:tcPr>
                  <w:tcW w:w="1270" w:type="dxa"/>
                  <w:vAlign w:val="center"/>
                </w:tcPr>
                <w:p>
                  <w:pPr>
                    <w:pStyle w:val="31"/>
                    <w:bidi w:val="0"/>
                    <w:rPr>
                      <w:color w:val="000000" w:themeColor="text1"/>
                      <w:sz w:val="21"/>
                      <w:szCs w:val="21"/>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夜间</w:t>
                  </w:r>
                </w:p>
              </w:tc>
              <w:tc>
                <w:tcPr>
                  <w:tcW w:w="1269" w:type="dxa"/>
                  <w:vAlign w:val="center"/>
                </w:tcPr>
                <w:p>
                  <w:pPr>
                    <w:pStyle w:val="31"/>
                    <w:bidi w:val="0"/>
                    <w:rPr>
                      <w:rFonts w:hint="eastAsia" w:eastAsia="宋体"/>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昼间</w:t>
                  </w:r>
                </w:p>
              </w:tc>
              <w:tc>
                <w:tcPr>
                  <w:tcW w:w="1273" w:type="dxa"/>
                  <w:vAlign w:val="center"/>
                </w:tcPr>
                <w:p>
                  <w:pPr>
                    <w:pStyle w:val="31"/>
                    <w:bidi w:val="0"/>
                    <w:rPr>
                      <w:rFonts w:hint="eastAsia" w:eastAsia="宋体"/>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夜间</w:t>
                  </w:r>
                </w:p>
              </w:tc>
              <w:tc>
                <w:tcPr>
                  <w:tcW w:w="2287" w:type="dxa"/>
                  <w:vMerge w:val="continue"/>
                  <w:vAlign w:val="center"/>
                </w:tcPr>
                <w:p>
                  <w:pPr>
                    <w:pStyle w:val="31"/>
                    <w:bidi w:val="0"/>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141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东厂界</w:t>
                  </w:r>
                </w:p>
              </w:tc>
              <w:tc>
                <w:tcPr>
                  <w:tcW w:w="126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0"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6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65</w:t>
                  </w:r>
                </w:p>
              </w:tc>
              <w:tc>
                <w:tcPr>
                  <w:tcW w:w="1273"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w:t>
                  </w:r>
                </w:p>
              </w:tc>
              <w:tc>
                <w:tcPr>
                  <w:tcW w:w="2287"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141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南厂界</w:t>
                  </w:r>
                </w:p>
              </w:tc>
              <w:tc>
                <w:tcPr>
                  <w:tcW w:w="1269" w:type="dxa"/>
                  <w:vAlign w:val="bottom"/>
                </w:tcPr>
                <w:p>
                  <w:pPr>
                    <w:keepNext w:val="0"/>
                    <w:keepLines w:val="0"/>
                    <w:widowControl/>
                    <w:suppressLineNumbers w:val="0"/>
                    <w:jc w:val="center"/>
                    <w:textAlignment w:val="bottom"/>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0" w:type="dxa"/>
                  <w:vAlign w:val="bottom"/>
                </w:tcPr>
                <w:p>
                  <w:pPr>
                    <w:keepNext w:val="0"/>
                    <w:keepLines w:val="0"/>
                    <w:widowControl/>
                    <w:suppressLineNumbers w:val="0"/>
                    <w:jc w:val="center"/>
                    <w:textAlignment w:val="bottom"/>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6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65</w:t>
                  </w:r>
                </w:p>
              </w:tc>
              <w:tc>
                <w:tcPr>
                  <w:tcW w:w="1273" w:type="dxa"/>
                  <w:vAlign w:val="center"/>
                </w:tcPr>
                <w:p>
                  <w:pPr>
                    <w:bidi w:val="0"/>
                    <w:jc w:val="center"/>
                    <w:rPr>
                      <w:rFonts w:hint="eastAsia"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w:t>
                  </w:r>
                </w:p>
              </w:tc>
              <w:tc>
                <w:tcPr>
                  <w:tcW w:w="2287"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141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西厂界</w:t>
                  </w:r>
                </w:p>
              </w:tc>
              <w:tc>
                <w:tcPr>
                  <w:tcW w:w="1269"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0"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6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65</w:t>
                  </w:r>
                </w:p>
              </w:tc>
              <w:tc>
                <w:tcPr>
                  <w:tcW w:w="1273" w:type="dxa"/>
                  <w:vAlign w:val="center"/>
                </w:tcPr>
                <w:p>
                  <w:pPr>
                    <w:bidi w:val="0"/>
                    <w:jc w:val="center"/>
                    <w:rPr>
                      <w:rFonts w:hint="eastAsia"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w:t>
                  </w:r>
                </w:p>
              </w:tc>
              <w:tc>
                <w:tcPr>
                  <w:tcW w:w="2287"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41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北厂界</w:t>
                  </w:r>
                </w:p>
              </w:tc>
              <w:tc>
                <w:tcPr>
                  <w:tcW w:w="126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70" w:type="dxa"/>
                  <w:vAlign w:val="center"/>
                </w:tcPr>
                <w:p>
                  <w:pPr>
                    <w:bidi w:val="0"/>
                    <w:jc w:val="center"/>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69"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65</w:t>
                  </w:r>
                </w:p>
              </w:tc>
              <w:tc>
                <w:tcPr>
                  <w:tcW w:w="1273" w:type="dxa"/>
                  <w:vAlign w:val="center"/>
                </w:tcPr>
                <w:p>
                  <w:pPr>
                    <w:bidi w:val="0"/>
                    <w:jc w:val="center"/>
                    <w:rPr>
                      <w:rFonts w:hint="eastAsia" w:ascii="Times New Roman" w:hAnsi="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55</w:t>
                  </w:r>
                </w:p>
              </w:tc>
              <w:tc>
                <w:tcPr>
                  <w:tcW w:w="2287" w:type="dxa"/>
                  <w:vAlign w:val="center"/>
                </w:tcPr>
                <w:p>
                  <w:pPr>
                    <w:pStyle w:val="31"/>
                    <w:bidi w:val="0"/>
                    <w:rPr>
                      <w:rFonts w:hint="default" w:ascii="Times New Roman" w:hAnsi="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厂界达标情况分析：经预测，本项目</w:t>
            </w:r>
            <w:r>
              <w:rPr>
                <w:rFonts w:hint="eastAsia"/>
                <w:color w:val="000000" w:themeColor="text1"/>
                <w:sz w:val="24"/>
                <w:szCs w:val="24"/>
                <w:lang w:val="en-US" w:eastAsia="zh-CN"/>
                <w14:textFill>
                  <w14:solidFill>
                    <w14:schemeClr w14:val="tx1"/>
                  </w14:solidFill>
                </w14:textFill>
              </w:rPr>
              <w:t>昼间</w:t>
            </w:r>
            <w:r>
              <w:rPr>
                <w:rFonts w:hint="eastAsia" w:ascii="Times New Roman" w:hAnsi="Times New Roman" w:eastAsia="宋体" w:cs="宋体"/>
                <w:color w:val="000000" w:themeColor="text1"/>
                <w:sz w:val="24"/>
                <w:szCs w:val="24"/>
                <w14:textFill>
                  <w14:solidFill>
                    <w14:schemeClr w14:val="tx1"/>
                  </w14:solidFill>
                </w14:textFill>
              </w:rPr>
              <w:t>噪声在厂界四周的</w:t>
            </w:r>
            <w:r>
              <w:rPr>
                <w:rFonts w:hint="eastAsia" w:cs="宋体"/>
                <w:color w:val="000000" w:themeColor="text1"/>
                <w:sz w:val="24"/>
                <w:szCs w:val="24"/>
                <w:lang w:val="en-US" w:eastAsia="zh-CN"/>
                <w14:textFill>
                  <w14:solidFill>
                    <w14:schemeClr w14:val="tx1"/>
                  </w14:solidFill>
                </w14:textFill>
              </w:rPr>
              <w:t>贡献</w:t>
            </w:r>
            <w:r>
              <w:rPr>
                <w:rFonts w:hint="eastAsia" w:ascii="Times New Roman" w:hAnsi="Times New Roman" w:eastAsia="宋体" w:cs="宋体"/>
                <w:color w:val="000000" w:themeColor="text1"/>
                <w:sz w:val="24"/>
                <w:szCs w:val="24"/>
                <w14:textFill>
                  <w14:solidFill>
                    <w14:schemeClr w14:val="tx1"/>
                  </w14:solidFill>
                </w14:textFill>
              </w:rPr>
              <w:t>值满足《工业企业厂界环境噪声排放标准》（GB12348-2008）中的</w:t>
            </w:r>
            <w:r>
              <w:rPr>
                <w:rFonts w:hint="eastAsia"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14:textFill>
                  <w14:solidFill>
                    <w14:schemeClr w14:val="tx1"/>
                  </w14:solidFill>
                </w14:textFill>
              </w:rPr>
              <w:t>类标准</w:t>
            </w:r>
            <w:r>
              <w:rPr>
                <w:rFonts w:hint="eastAsia" w:cs="宋体"/>
                <w:color w:val="000000" w:themeColor="text1"/>
                <w:sz w:val="24"/>
                <w:szCs w:val="24"/>
                <w:lang w:eastAsia="zh-CN"/>
                <w14:textFill>
                  <w14:solidFill>
                    <w14:schemeClr w14:val="tx1"/>
                  </w14:solidFill>
                </w14:textFill>
              </w:rPr>
              <w:t>。</w:t>
            </w:r>
          </w:p>
          <w:bookmarkEnd w:id="30"/>
          <w:bookmarkEnd w:id="31"/>
          <w:bookmarkEnd w:id="32"/>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3</w:t>
            </w: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噪声污染防治措施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针对项目生产特点，</w:t>
            </w:r>
            <w:r>
              <w:rPr>
                <w:rFonts w:hint="eastAsia" w:ascii="Times New Roman" w:hAnsi="Times New Roman" w:eastAsia="宋体" w:cs="宋体"/>
                <w:color w:val="000000" w:themeColor="text1"/>
                <w:sz w:val="24"/>
                <w:szCs w:val="24"/>
                <w:lang w:val="en-US" w:eastAsia="zh-CN"/>
                <w14:textFill>
                  <w14:solidFill>
                    <w14:schemeClr w14:val="tx1"/>
                  </w14:solidFill>
                </w14:textFill>
              </w:rPr>
              <w:t>控制噪声污染，首先</w:t>
            </w:r>
            <w:r>
              <w:rPr>
                <w:rFonts w:hint="eastAsia" w:ascii="Times New Roman" w:hAnsi="Times New Roman" w:eastAsia="宋体" w:cs="宋体"/>
                <w:color w:val="000000" w:themeColor="text1"/>
                <w:sz w:val="24"/>
                <w:szCs w:val="24"/>
                <w14:textFill>
                  <w14:solidFill>
                    <w14:schemeClr w14:val="tx1"/>
                  </w14:solidFill>
                </w14:textFill>
              </w:rPr>
              <w:t>从声源上着手，设备安装时采取基座固定等措施</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其次在声传播途径上加以控制，</w:t>
            </w:r>
            <w:r>
              <w:rPr>
                <w:rFonts w:hint="eastAsia" w:ascii="Times New Roman" w:hAnsi="Times New Roman" w:eastAsia="宋体" w:cs="宋体"/>
                <w:color w:val="000000" w:themeColor="text1"/>
                <w:sz w:val="24"/>
                <w:szCs w:val="24"/>
                <w:lang w:val="en-US" w:eastAsia="zh-CN"/>
                <w14:textFill>
                  <w14:solidFill>
                    <w14:schemeClr w14:val="tx1"/>
                  </w14:solidFill>
                </w14:textFill>
              </w:rPr>
              <w:t>将噪声设备安装在室内</w:t>
            </w:r>
            <w:r>
              <w:rPr>
                <w:rFonts w:hint="eastAsia" w:ascii="Times New Roman" w:hAnsi="Times New Roman" w:eastAsia="宋体" w:cs="宋体"/>
                <w:color w:val="000000" w:themeColor="text1"/>
                <w:sz w:val="24"/>
                <w:szCs w:val="24"/>
                <w14:textFill>
                  <w14:solidFill>
                    <w14:schemeClr w14:val="tx1"/>
                  </w14:solidFill>
                </w14:textFill>
              </w:rPr>
              <w:t>；在厂区布局上，</w:t>
            </w:r>
            <w:r>
              <w:rPr>
                <w:rFonts w:hint="eastAsia" w:ascii="Times New Roman" w:hAnsi="Times New Roman" w:eastAsia="宋体" w:cs="宋体"/>
                <w:color w:val="000000" w:themeColor="text1"/>
                <w:sz w:val="24"/>
                <w:szCs w:val="24"/>
                <w:lang w:val="en-US" w:eastAsia="zh-CN"/>
                <w14:textFill>
                  <w14:solidFill>
                    <w14:schemeClr w14:val="tx1"/>
                  </w14:solidFill>
                </w14:textFill>
              </w:rPr>
              <w:t>将高噪声设备尽量布设在远离厂界一侧</w:t>
            </w:r>
            <w:r>
              <w:rPr>
                <w:rFonts w:hint="eastAsia" w:ascii="Times New Roman" w:hAnsi="Times New Roman" w:eastAsia="宋体" w:cs="宋体"/>
                <w:color w:val="000000" w:themeColor="text1"/>
                <w:sz w:val="24"/>
                <w:szCs w:val="24"/>
                <w14:textFill>
                  <w14:solidFill>
                    <w14:schemeClr w14:val="tx1"/>
                  </w14:solidFill>
                </w14:textFill>
              </w:rPr>
              <w:t>，以尽量减少干扰。</w:t>
            </w:r>
            <w:r>
              <w:rPr>
                <w:rFonts w:hint="eastAsia" w:ascii="Times New Roman" w:hAnsi="Times New Roman" w:eastAsia="宋体" w:cs="宋体"/>
                <w:color w:val="000000" w:themeColor="text1"/>
                <w:sz w:val="24"/>
                <w:szCs w:val="24"/>
                <w:lang w:val="en-US" w:eastAsia="zh-CN"/>
                <w14:textFill>
                  <w14:solidFill>
                    <w14:schemeClr w14:val="tx1"/>
                  </w14:solidFill>
                </w14:textFill>
              </w:rPr>
              <w:t>采取以上措施后，可将噪声降低</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cs="宋体"/>
                <w:color w:val="000000" w:themeColor="text1"/>
                <w:sz w:val="24"/>
                <w:szCs w:val="24"/>
                <w:lang w:val="en-US" w:eastAsia="zh-CN"/>
                <w14:textFill>
                  <w14:solidFill>
                    <w14:schemeClr w14:val="tx1"/>
                  </w14:solidFill>
                </w14:textFill>
              </w:rPr>
              <w:t>0</w:t>
            </w:r>
            <w:r>
              <w:rPr>
                <w:rFonts w:hint="eastAsia" w:ascii="Times New Roman" w:hAnsi="Times New Roman" w:eastAsia="宋体" w:cs="宋体"/>
                <w:color w:val="000000" w:themeColor="text1"/>
                <w:sz w:val="24"/>
                <w:szCs w:val="24"/>
                <w14:textFill>
                  <w14:solidFill>
                    <w14:schemeClr w14:val="tx1"/>
                  </w14:solidFill>
                </w14:textFill>
              </w:rPr>
              <w:t>dB</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加强噪声防治管理，降低人为噪声。从管理方面看，应加强以下几个方面工作，以减少对周围声环境的污染：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（1）建立设备定期维护、保养的管理制度，以防止设备故障形成的非正常生产噪声，同时确保环保措施发挥最有效的功能。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（2）加强职工环保意识教育，提倡文明生产，生产、装卸过程做到轻拿轻放，防止人为噪声。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建设单位在采取选用减振基础和消声措施后，本项目四侧厂界噪声均可满足《工业企业厂界环境噪声排放标准》（GB12348-2008）</w:t>
            </w:r>
            <w:r>
              <w:rPr>
                <w:rFonts w:hint="eastAsia" w:cs="宋体"/>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14:textFill>
                  <w14:solidFill>
                    <w14:schemeClr w14:val="tx1"/>
                  </w14:solidFill>
                </w14:textFill>
              </w:rPr>
              <w:t>类标准要求，对周围地区声环境影响较小。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噪声监测计划</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Times New Roman" w:hAnsi="Times New Roman" w:cs="宋体"/>
                <w:b/>
                <w:bCs/>
                <w:color w:val="000000" w:themeColor="text1"/>
                <w:sz w:val="24"/>
                <w:szCs w:val="24"/>
                <w:lang w:val="en-US" w:eastAsia="zh-CN"/>
                <w14:textFill>
                  <w14:solidFill>
                    <w14:schemeClr w14:val="tx1"/>
                  </w14:solidFill>
                </w14:textFill>
              </w:rPr>
            </w:pPr>
            <w:r>
              <w:rPr>
                <w:rFonts w:hint="eastAsia" w:ascii="Times New Roman" w:hAnsi="Times New Roman" w:eastAsia="新宋体" w:cs="Times New Roman"/>
                <w:bCs/>
                <w:color w:val="000000" w:themeColor="text1"/>
                <w:spacing w:val="-10"/>
                <w:sz w:val="24"/>
                <w:szCs w:val="24"/>
                <w:lang w:val="en-US" w:eastAsia="zh-CN"/>
                <w14:textFill>
                  <w14:solidFill>
                    <w14:schemeClr w14:val="tx1"/>
                  </w14:solidFill>
                </w14:textFill>
              </w:rPr>
              <w:t>根据《排污单位自行监测技术指南 总则》（HJ 819-2017）的监测要求，列出本项目监测计划，如下表所示：</w:t>
            </w:r>
          </w:p>
          <w:tbl>
            <w:tblPr>
              <w:tblStyle w:val="17"/>
              <w:tblpPr w:leftFromText="180" w:rightFromText="180" w:vertAnchor="text" w:horzAnchor="page" w:tblpX="143" w:tblpY="312"/>
              <w:tblOverlap w:val="never"/>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545"/>
              <w:gridCol w:w="2325"/>
              <w:gridCol w:w="26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265"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类型</w:t>
                  </w:r>
                </w:p>
              </w:tc>
              <w:tc>
                <w:tcPr>
                  <w:tcW w:w="2545"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监测</w:t>
                  </w:r>
                  <w:r>
                    <w:rPr>
                      <w:rFonts w:hint="eastAsia" w:ascii="Times New Roman" w:hAnsi="Times New Roman"/>
                      <w:b/>
                      <w:bCs/>
                      <w:color w:val="000000" w:themeColor="text1"/>
                      <w:sz w:val="21"/>
                      <w:szCs w:val="21"/>
                      <w:lang w:eastAsia="zh-CN"/>
                      <w14:textFill>
                        <w14:solidFill>
                          <w14:schemeClr w14:val="tx1"/>
                        </w14:solidFill>
                      </w14:textFill>
                    </w:rPr>
                    <w:t>点位</w:t>
                  </w:r>
                </w:p>
              </w:tc>
              <w:tc>
                <w:tcPr>
                  <w:tcW w:w="2325"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监测项目</w:t>
                  </w:r>
                </w:p>
              </w:tc>
              <w:tc>
                <w:tcPr>
                  <w:tcW w:w="265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lang w:eastAsia="zh-CN"/>
                      <w14:textFill>
                        <w14:solidFill>
                          <w14:schemeClr w14:val="tx1"/>
                        </w14:solidFill>
                      </w14:textFill>
                    </w:rPr>
                    <w:t>监测</w:t>
                  </w:r>
                  <w:r>
                    <w:rPr>
                      <w:rFonts w:hint="eastAsia" w:ascii="Times New Roman" w:hAnsi="Times New Roman"/>
                      <w:b/>
                      <w:bCs/>
                      <w:color w:val="000000" w:themeColor="text1"/>
                      <w:sz w:val="21"/>
                      <w:szCs w:val="21"/>
                      <w14:textFill>
                        <w14:solidFill>
                          <w14:schemeClr w14:val="tx1"/>
                        </w14:solidFill>
                      </w14:textFill>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5" w:type="dxa"/>
                  <w:vAlign w:val="center"/>
                </w:tcPr>
                <w:p>
                  <w:pPr>
                    <w:pStyle w:val="31"/>
                    <w:bidi w:val="0"/>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噪声</w:t>
                  </w:r>
                </w:p>
              </w:tc>
              <w:tc>
                <w:tcPr>
                  <w:tcW w:w="2545" w:type="dxa"/>
                  <w:vAlign w:val="center"/>
                </w:tcPr>
                <w:p>
                  <w:pPr>
                    <w:pStyle w:val="31"/>
                    <w:bidi w:val="0"/>
                    <w:rPr>
                      <w:rFonts w:hint="default"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厂界四周外1m处</w:t>
                  </w:r>
                </w:p>
              </w:tc>
              <w:tc>
                <w:tcPr>
                  <w:tcW w:w="2325"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等效连续A声级</w:t>
                  </w:r>
                </w:p>
              </w:tc>
              <w:tc>
                <w:tcPr>
                  <w:tcW w:w="2652" w:type="dxa"/>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每季度一次</w:t>
                  </w:r>
                  <w:r>
                    <w:rPr>
                      <w:rFonts w:hint="eastAsia" w:ascii="Times New Roman" w:hAnsi="Times New Roman"/>
                      <w:color w:val="000000" w:themeColor="text1"/>
                      <w:sz w:val="21"/>
                      <w:szCs w:val="21"/>
                      <w:lang w:eastAsia="zh-CN"/>
                      <w14:textFill>
                        <w14:solidFill>
                          <w14:schemeClr w14:val="tx1"/>
                        </w14:solidFill>
                      </w14:textFill>
                    </w:rPr>
                    <w:t>，昼夜各一次</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宋体"/>
                <w:b/>
                <w:bCs/>
                <w:color w:val="000000" w:themeColor="text1"/>
                <w:sz w:val="24"/>
                <w:szCs w:val="24"/>
                <w:lang w:val="en-US" w:eastAsia="zh-CN"/>
                <w14:textFill>
                  <w14:solidFill>
                    <w14:schemeClr w14:val="tx1"/>
                  </w14:solidFill>
                </w14:textFill>
              </w:rPr>
            </w:pPr>
            <w:r>
              <w:rPr>
                <w:rFonts w:hint="eastAsia" w:ascii="Times New Roman" w:hAnsi="Times New Roman" w:cs="宋体"/>
                <w:b/>
                <w:bCs/>
                <w:color w:val="000000" w:themeColor="text1"/>
                <w:sz w:val="24"/>
                <w:szCs w:val="24"/>
                <w:lang w:val="en-US" w:eastAsia="zh-CN"/>
                <w14:textFill>
                  <w14:solidFill>
                    <w14:schemeClr w14:val="tx1"/>
                  </w14:solidFill>
                </w14:textFill>
              </w:rPr>
              <w:t>表4</w:t>
            </w:r>
            <w:r>
              <w:rPr>
                <w:rFonts w:hint="eastAsia" w:cs="宋体"/>
                <w:b/>
                <w:bCs/>
                <w:color w:val="000000" w:themeColor="text1"/>
                <w:sz w:val="24"/>
                <w:szCs w:val="24"/>
                <w:lang w:val="en-US" w:eastAsia="zh-CN"/>
                <w14:textFill>
                  <w14:solidFill>
                    <w14:schemeClr w14:val="tx1"/>
                  </w14:solidFill>
                </w14:textFill>
              </w:rPr>
              <w:t>.16</w:t>
            </w:r>
            <w:r>
              <w:rPr>
                <w:rFonts w:hint="eastAsia" w:ascii="Times New Roman" w:hAnsi="Times New Roman" w:cs="宋体"/>
                <w:b/>
                <w:bCs/>
                <w:color w:val="000000" w:themeColor="text1"/>
                <w:sz w:val="24"/>
                <w:szCs w:val="24"/>
                <w:lang w:val="en-US" w:eastAsia="zh-CN"/>
                <w14:textFill>
                  <w14:solidFill>
                    <w14:schemeClr w14:val="tx1"/>
                  </w14:solidFill>
                </w14:textFill>
              </w:rPr>
              <w:t xml:space="preserve">  监测计划一览表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4</w:t>
            </w:r>
            <w:r>
              <w:rPr>
                <w:rFonts w:hint="eastAsia" w:ascii="Times New Roman" w:hAnsi="Times New Roman"/>
                <w:b/>
                <w:bCs/>
                <w:color w:val="000000" w:themeColor="text1"/>
                <w:sz w:val="24"/>
                <w:szCs w:val="24"/>
                <w14:textFill>
                  <w14:solidFill>
                    <w14:schemeClr w14:val="tx1"/>
                  </w14:solidFill>
                </w14:textFill>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b/>
                <w:bCs/>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1</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固体废物产生情况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根据《固体废物鉴别标准 通则》（GB 34330-2017），</w:t>
            </w:r>
            <w:r>
              <w:rPr>
                <w:rFonts w:hint="default" w:ascii="Times New Roman" w:hAnsi="Times New Roman" w:cs="Times New Roman"/>
                <w:color w:val="000000" w:themeColor="text1"/>
                <w:sz w:val="24"/>
                <w:szCs w:val="24"/>
                <w:lang w:val="en-US" w:eastAsia="zh-CN"/>
                <w14:textFill>
                  <w14:solidFill>
                    <w14:schemeClr w14:val="tx1"/>
                  </w14:solidFill>
                </w14:textFill>
              </w:rPr>
              <w:t>本项目运营过程中产生的固废主要包括</w:t>
            </w:r>
            <w:r>
              <w:rPr>
                <w:rFonts w:hint="eastAsia" w:cs="Times New Roman"/>
                <w:color w:val="000000" w:themeColor="text1"/>
                <w:sz w:val="24"/>
                <w:szCs w:val="24"/>
                <w:lang w:val="en-US" w:eastAsia="zh-CN"/>
                <w14:textFill>
                  <w14:solidFill>
                    <w14:schemeClr w14:val="tx1"/>
                  </w14:solidFill>
                </w14:textFill>
              </w:rPr>
              <w:t>生活垃圾、废包装袋、边角料、不合格品、收集粉尘、废油墨桶、油墨清洗废水污泥、废催化剂、废润滑油、废润滑油桶。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b w:val="0"/>
                <w:bCs w:val="0"/>
                <w:color w:val="000000" w:themeColor="text1"/>
                <w:sz w:val="24"/>
                <w:szCs w:val="24"/>
                <w:lang w:val="en-US" w:eastAsia="zh-CN"/>
                <w14:textFill>
                  <w14:solidFill>
                    <w14:schemeClr w14:val="tx1"/>
                  </w14:solidFill>
                </w14:textFill>
              </w:rPr>
              <w:t>①生活垃圾：</w:t>
            </w:r>
            <w:r>
              <w:rPr>
                <w:rFonts w:hint="eastAsia" w:ascii="Times New Roman" w:hAnsi="Times New Roman"/>
                <w:color w:val="000000" w:themeColor="text1"/>
                <w:sz w:val="24"/>
                <w:szCs w:val="24"/>
                <w:lang w:val="en-US" w:eastAsia="zh-CN"/>
                <w14:textFill>
                  <w14:solidFill>
                    <w14:schemeClr w14:val="tx1"/>
                  </w14:solidFill>
                </w14:textFill>
              </w:rPr>
              <w:t>本项目职工定员</w:t>
            </w:r>
            <w:r>
              <w:rPr>
                <w:rFonts w:hint="eastAsia"/>
                <w:color w:val="000000" w:themeColor="text1"/>
                <w:sz w:val="24"/>
                <w:szCs w:val="24"/>
                <w:lang w:val="en-US" w:eastAsia="zh-CN"/>
                <w14:textFill>
                  <w14:solidFill>
                    <w14:schemeClr w14:val="tx1"/>
                  </w14:solidFill>
                </w14:textFill>
              </w:rPr>
              <w:t>400</w:t>
            </w:r>
            <w:r>
              <w:rPr>
                <w:rFonts w:hint="eastAsia" w:ascii="Times New Roman" w:hAnsi="Times New Roman"/>
                <w:color w:val="000000" w:themeColor="text1"/>
                <w:sz w:val="24"/>
                <w:szCs w:val="24"/>
                <w:lang w:val="en-US" w:eastAsia="zh-CN"/>
                <w14:textFill>
                  <w14:solidFill>
                    <w14:schemeClr w14:val="tx1"/>
                  </w14:solidFill>
                </w14:textFill>
              </w:rPr>
              <w:t>人，生活垃圾产生量按照0.5kg/</w:t>
            </w:r>
            <w:r>
              <w:rPr>
                <w:rFonts w:ascii="Times New Roman" w:hAnsi="Times New Roman"/>
                <w:color w:val="000000" w:themeColor="text1"/>
                <w:sz w:val="24"/>
                <w:szCs w:val="24"/>
                <w14:textFill>
                  <w14:solidFill>
                    <w14:schemeClr w14:val="tx1"/>
                  </w14:solidFill>
                </w14:textFill>
              </w:rPr>
              <w:t>人·d</w:t>
            </w:r>
            <w:r>
              <w:rPr>
                <w:rFonts w:hint="eastAsia" w:ascii="Times New Roman" w:hAnsi="Times New Roman"/>
                <w:color w:val="000000" w:themeColor="text1"/>
                <w:sz w:val="24"/>
                <w:szCs w:val="24"/>
                <w:lang w:val="en-US" w:eastAsia="zh-CN"/>
                <w14:textFill>
                  <w14:solidFill>
                    <w14:schemeClr w14:val="tx1"/>
                  </w14:solidFill>
                </w14:textFill>
              </w:rPr>
              <w:t>，项目年工作3</w:t>
            </w:r>
            <w:r>
              <w:rPr>
                <w:rFonts w:hint="eastAsia"/>
                <w:color w:val="000000" w:themeColor="text1"/>
                <w:sz w:val="24"/>
                <w:szCs w:val="24"/>
                <w:lang w:val="en-US" w:eastAsia="zh-CN"/>
                <w14:textFill>
                  <w14:solidFill>
                    <w14:schemeClr w14:val="tx1"/>
                  </w14:solidFill>
                </w14:textFill>
              </w:rPr>
              <w:t>0</w:t>
            </w:r>
            <w:r>
              <w:rPr>
                <w:rFonts w:hint="eastAsia" w:ascii="Times New Roman" w:hAnsi="Times New Roman"/>
                <w:color w:val="000000" w:themeColor="text1"/>
                <w:sz w:val="24"/>
                <w:szCs w:val="24"/>
                <w:lang w:val="en-US" w:eastAsia="zh-CN"/>
                <w14:textFill>
                  <w14:solidFill>
                    <w14:schemeClr w14:val="tx1"/>
                  </w14:solidFill>
                </w14:textFill>
              </w:rPr>
              <w:t>0d，则本项目生活垃圾产生量为</w:t>
            </w:r>
            <w:r>
              <w:rPr>
                <w:rFonts w:hint="eastAsia"/>
                <w:color w:val="000000" w:themeColor="text1"/>
                <w:sz w:val="24"/>
                <w:szCs w:val="24"/>
                <w:lang w:val="en-US" w:eastAsia="zh-CN"/>
                <w14:textFill>
                  <w14:solidFill>
                    <w14:schemeClr w14:val="tx1"/>
                  </w14:solidFill>
                </w14:textFill>
              </w:rPr>
              <w:t>60</w:t>
            </w:r>
            <w:r>
              <w:rPr>
                <w:rFonts w:hint="eastAsia" w:ascii="Times New Roman" w:hAnsi="Times New Roman"/>
                <w:color w:val="000000" w:themeColor="text1"/>
                <w:sz w:val="24"/>
                <w:szCs w:val="24"/>
                <w:lang w:val="en-US" w:eastAsia="zh-CN"/>
                <w14:textFill>
                  <w14:solidFill>
                    <w14:schemeClr w14:val="tx1"/>
                  </w14:solidFill>
                </w14:textFill>
              </w:rPr>
              <w:t>t/a，由环卫部门定期清运</w:t>
            </w:r>
            <w:r>
              <w:rPr>
                <w:rFonts w:hint="eastAsia"/>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ascii="Times New Roman" w:hAnsi="Times New Roman"/>
                <w:b w:val="0"/>
                <w:bCs w:val="0"/>
                <w:color w:val="000000" w:themeColor="text1"/>
                <w:sz w:val="24"/>
                <w:szCs w:val="24"/>
                <w:lang w:val="en-US" w:eastAsia="zh-CN"/>
                <w14:textFill>
                  <w14:solidFill>
                    <w14:schemeClr w14:val="tx1"/>
                  </w14:solidFill>
                </w14:textFill>
              </w:rPr>
              <w:t>②</w:t>
            </w:r>
            <w:r>
              <w:rPr>
                <w:rFonts w:hint="eastAsia" w:cs="Times New Roman"/>
                <w:color w:val="000000" w:themeColor="text1"/>
                <w:sz w:val="24"/>
                <w:szCs w:val="24"/>
                <w:lang w:val="en-US" w:eastAsia="zh-CN"/>
                <w14:textFill>
                  <w14:solidFill>
                    <w14:schemeClr w14:val="tx1"/>
                  </w14:solidFill>
                </w14:textFill>
              </w:rPr>
              <w:t>废包装袋：</w:t>
            </w:r>
            <w:r>
              <w:rPr>
                <w:b w:val="0"/>
                <w:bCs/>
                <w:color w:val="000000" w:themeColor="text1"/>
                <w:sz w:val="24"/>
                <w:szCs w:val="24"/>
                <w14:textFill>
                  <w14:solidFill>
                    <w14:schemeClr w14:val="tx1"/>
                  </w14:solidFill>
                </w14:textFill>
              </w:rPr>
              <w:t>根据建设单位提供的信息，固体原料包装均为</w:t>
            </w:r>
            <w:r>
              <w:rPr>
                <w:rFonts w:hint="eastAsia"/>
                <w:b w:val="0"/>
                <w:bCs/>
                <w:color w:val="000000" w:themeColor="text1"/>
                <w:sz w:val="24"/>
                <w:szCs w:val="24"/>
                <w:lang w:eastAsia="zh-CN"/>
                <w14:textFill>
                  <w14:solidFill>
                    <w14:schemeClr w14:val="tx1"/>
                  </w14:solidFill>
                </w14:textFill>
              </w:rPr>
              <w:t>规格</w:t>
            </w:r>
            <w:r>
              <w:rPr>
                <w:rFonts w:hint="eastAsia"/>
                <w:b w:val="0"/>
                <w:bCs/>
                <w:color w:val="000000" w:themeColor="text1"/>
                <w:sz w:val="24"/>
                <w:szCs w:val="24"/>
                <w:lang w:val="en-US" w:eastAsia="zh-CN"/>
                <w14:textFill>
                  <w14:solidFill>
                    <w14:schemeClr w14:val="tx1"/>
                  </w14:solidFill>
                </w14:textFill>
              </w:rPr>
              <w:t>25kg的</w:t>
            </w:r>
            <w:r>
              <w:rPr>
                <w:b w:val="0"/>
                <w:bCs/>
                <w:color w:val="000000" w:themeColor="text1"/>
                <w:sz w:val="24"/>
                <w:szCs w:val="24"/>
                <w14:textFill>
                  <w14:solidFill>
                    <w14:schemeClr w14:val="tx1"/>
                  </w14:solidFill>
                </w14:textFill>
              </w:rPr>
              <w:t>塑料编织袋，单个袋子平均重量约为0.</w:t>
            </w:r>
            <w:r>
              <w:rPr>
                <w:rFonts w:hint="eastAsia"/>
                <w:b w:val="0"/>
                <w:bCs/>
                <w:color w:val="000000" w:themeColor="text1"/>
                <w:sz w:val="24"/>
                <w:szCs w:val="24"/>
                <w:lang w:val="en-US" w:eastAsia="zh-CN"/>
                <w14:textFill>
                  <w14:solidFill>
                    <w14:schemeClr w14:val="tx1"/>
                  </w14:solidFill>
                </w14:textFill>
              </w:rPr>
              <w:t>05</w:t>
            </w:r>
            <w:r>
              <w:rPr>
                <w:b w:val="0"/>
                <w:bCs/>
                <w:color w:val="000000" w:themeColor="text1"/>
                <w:sz w:val="24"/>
                <w:szCs w:val="24"/>
                <w14:textFill>
                  <w14:solidFill>
                    <w14:schemeClr w14:val="tx1"/>
                  </w14:solidFill>
                </w14:textFill>
              </w:rPr>
              <w:t>kg</w:t>
            </w:r>
            <w:r>
              <w:rPr>
                <w:rFonts w:hint="eastAsia"/>
                <w:b w:val="0"/>
                <w:bCs/>
                <w:color w:val="000000" w:themeColor="text1"/>
                <w:sz w:val="24"/>
                <w:szCs w:val="24"/>
                <w14:textFill>
                  <w14:solidFill>
                    <w14:schemeClr w14:val="tx1"/>
                  </w14:solidFill>
                </w14:textFill>
              </w:rPr>
              <w:t>。</w:t>
            </w:r>
            <w:r>
              <w:rPr>
                <w:b w:val="0"/>
                <w:bCs/>
                <w:color w:val="000000" w:themeColor="text1"/>
                <w:sz w:val="24"/>
                <w:szCs w:val="24"/>
                <w14:textFill>
                  <w14:solidFill>
                    <w14:schemeClr w14:val="tx1"/>
                  </w14:solidFill>
                </w14:textFill>
              </w:rPr>
              <w:t>本项目固态原料总用量为</w:t>
            </w:r>
            <w:r>
              <w:rPr>
                <w:rFonts w:hint="eastAsia"/>
                <w:b w:val="0"/>
                <w:bCs/>
                <w:color w:val="000000" w:themeColor="text1"/>
                <w:sz w:val="24"/>
                <w:szCs w:val="24"/>
                <w14:textFill>
                  <w14:solidFill>
                    <w14:schemeClr w14:val="tx1"/>
                  </w14:solidFill>
                </w14:textFill>
              </w:rPr>
              <w:t>100840</w:t>
            </w:r>
            <w:r>
              <w:rPr>
                <w:b w:val="0"/>
                <w:bCs/>
                <w:color w:val="000000" w:themeColor="text1"/>
                <w:sz w:val="24"/>
                <w:szCs w:val="24"/>
                <w14:textFill>
                  <w14:solidFill>
                    <w14:schemeClr w14:val="tx1"/>
                  </w14:solidFill>
                </w14:textFill>
              </w:rPr>
              <w:t>t/a，产生包装袋的数量为</w:t>
            </w:r>
            <w:r>
              <w:rPr>
                <w:rFonts w:hint="eastAsia"/>
                <w:b w:val="0"/>
                <w:bCs/>
                <w:color w:val="000000" w:themeColor="text1"/>
                <w:sz w:val="24"/>
                <w:szCs w:val="24"/>
                <w14:textFill>
                  <w14:solidFill>
                    <w14:schemeClr w14:val="tx1"/>
                  </w14:solidFill>
                </w14:textFill>
              </w:rPr>
              <w:t>40336</w:t>
            </w:r>
            <w:r>
              <w:rPr>
                <w:rFonts w:hint="eastAsia"/>
                <w:b w:val="0"/>
                <w:bCs/>
                <w:color w:val="000000" w:themeColor="text1"/>
                <w:sz w:val="24"/>
                <w:szCs w:val="24"/>
                <w:lang w:val="en-US" w:eastAsia="zh-CN"/>
                <w14:textFill>
                  <w14:solidFill>
                    <w14:schemeClr w14:val="tx1"/>
                  </w14:solidFill>
                </w14:textFill>
              </w:rPr>
              <w:t>0</w:t>
            </w:r>
            <w:r>
              <w:rPr>
                <w:rFonts w:hint="eastAsia"/>
                <w:b w:val="0"/>
                <w:bCs/>
                <w:color w:val="000000" w:themeColor="text1"/>
                <w:sz w:val="24"/>
                <w:szCs w:val="24"/>
                <w14:textFill>
                  <w14:solidFill>
                    <w14:schemeClr w14:val="tx1"/>
                  </w14:solidFill>
                </w14:textFill>
              </w:rPr>
              <w:t>0</w:t>
            </w:r>
            <w:r>
              <w:rPr>
                <w:b w:val="0"/>
                <w:bCs/>
                <w:color w:val="000000" w:themeColor="text1"/>
                <w:sz w:val="24"/>
                <w:szCs w:val="24"/>
                <w14:textFill>
                  <w14:solidFill>
                    <w14:schemeClr w14:val="tx1"/>
                  </w14:solidFill>
                </w14:textFill>
              </w:rPr>
              <w:t>个/a，因此废包装袋产生量为</w:t>
            </w:r>
            <w:r>
              <w:rPr>
                <w:rFonts w:hint="eastAsia"/>
                <w:b w:val="0"/>
                <w:bCs/>
                <w:color w:val="000000" w:themeColor="text1"/>
                <w:sz w:val="24"/>
                <w:szCs w:val="24"/>
                <w14:textFill>
                  <w14:solidFill>
                    <w14:schemeClr w14:val="tx1"/>
                  </w14:solidFill>
                </w14:textFill>
              </w:rPr>
              <w:t>201.68</w:t>
            </w:r>
            <w:r>
              <w:rPr>
                <w:b w:val="0"/>
                <w:bCs/>
                <w:color w:val="000000" w:themeColor="text1"/>
                <w:sz w:val="24"/>
                <w:szCs w:val="24"/>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③废边角料：根据建设单位提供的信息，切割、裁边及模切工序产生的边角料约为总产量的2%，本项目产品产量为100000t/a，边角料产量约为2000t/a，边角料经破碎系统破碎成颗粒状返回上料工序重新加工。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④不合格品：根据建设单位提供的资料，项目生产过程中不合格率约为0.1%，本项目产品产量为100000t/a，不合格产量约为100t/a，不合格品经破碎系统破碎成颗粒状返回上料工序重新加工。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⑤收集粉尘：布袋除尘器收集的粉尘主要为原料粉末以及破碎过程中产生的边角料及不合格品颗粒，根据表4-1，每年产生量为12.117t/a，返回上料工序重新加工。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⑥废油墨桶：根据企业提供的资料，水性油墨使用量约160t/a（20kg/桶），每年产生空桶约8000个，空油桶平均重量约为1kg，则每年废油桶产生量为8吨/年，</w:t>
            </w:r>
            <w:r>
              <w:rPr>
                <w:rFonts w:hint="default" w:eastAsia="宋体"/>
                <w:bCs/>
                <w:color w:val="000000" w:themeColor="text1"/>
                <w:sz w:val="24"/>
                <w14:textFill>
                  <w14:solidFill>
                    <w14:schemeClr w14:val="tx1"/>
                  </w14:solidFill>
                </w14:textFill>
              </w:rPr>
              <w:t>为危险废物，废物类别为“H</w:t>
            </w:r>
            <w:r>
              <w:rPr>
                <w:rFonts w:hint="eastAsia" w:eastAsia="宋体"/>
                <w:bCs/>
                <w:color w:val="000000" w:themeColor="text1"/>
                <w:sz w:val="24"/>
                <w:lang w:val="en-US" w:eastAsia="zh-CN"/>
                <w14:textFill>
                  <w14:solidFill>
                    <w14:schemeClr w14:val="tx1"/>
                  </w14:solidFill>
                </w14:textFill>
              </w:rPr>
              <w:t xml:space="preserve">W49 </w:t>
            </w:r>
            <w:r>
              <w:rPr>
                <w:rFonts w:hint="eastAsia"/>
                <w:bCs/>
                <w:color w:val="000000" w:themeColor="text1"/>
                <w:sz w:val="24"/>
                <w14:textFill>
                  <w14:solidFill>
                    <w14:schemeClr w14:val="tx1"/>
                  </w14:solidFill>
                </w14:textFill>
              </w:rPr>
              <w:t>其他废物</w:t>
            </w:r>
            <w:r>
              <w:rPr>
                <w:rFonts w:hint="default" w:eastAsia="宋体"/>
                <w:bCs/>
                <w:color w:val="000000" w:themeColor="text1"/>
                <w:sz w:val="24"/>
                <w14:textFill>
                  <w14:solidFill>
                    <w14:schemeClr w14:val="tx1"/>
                  </w14:solidFill>
                </w14:textFill>
              </w:rPr>
              <w:t>”，废物代码为“</w:t>
            </w:r>
            <w:r>
              <w:rPr>
                <w:rFonts w:hint="eastAsia"/>
                <w:bCs/>
                <w:color w:val="000000" w:themeColor="text1"/>
                <w:sz w:val="24"/>
                <w14:textFill>
                  <w14:solidFill>
                    <w14:schemeClr w14:val="tx1"/>
                  </w14:solidFill>
                </w14:textFill>
              </w:rPr>
              <w:t>900-041-4</w:t>
            </w:r>
            <w:r>
              <w:rPr>
                <w:rFonts w:hint="eastAsia"/>
                <w:bCs/>
                <w:color w:val="000000" w:themeColor="text1"/>
                <w:sz w:val="24"/>
                <w:lang w:val="en-US" w:eastAsia="zh-CN"/>
                <w14:textFill>
                  <w14:solidFill>
                    <w14:schemeClr w14:val="tx1"/>
                  </w14:solidFill>
                </w14:textFill>
              </w:rPr>
              <w:t>9</w:t>
            </w:r>
            <w:r>
              <w:rPr>
                <w:rFonts w:hint="default" w:eastAsia="宋体"/>
                <w:bCs/>
                <w:color w:val="000000" w:themeColor="text1"/>
                <w:sz w:val="24"/>
                <w14:textFill>
                  <w14:solidFill>
                    <w14:schemeClr w14:val="tx1"/>
                  </w14:solidFill>
                </w14:textFill>
              </w:rPr>
              <w:t xml:space="preserve"> ”</w:t>
            </w:r>
            <w:r>
              <w:rPr>
                <w:rFonts w:hint="default" w:eastAsia="宋体"/>
                <w:color w:val="000000" w:themeColor="text1"/>
                <w:sz w:val="24"/>
                <w14:textFill>
                  <w14:solidFill>
                    <w14:schemeClr w14:val="tx1"/>
                  </w14:solidFill>
                </w14:textFill>
              </w:rPr>
              <w:t>，</w:t>
            </w:r>
            <w:r>
              <w:rPr>
                <w:rFonts w:hint="default" w:eastAsia="宋体"/>
                <w:bCs/>
                <w:color w:val="000000" w:themeColor="text1"/>
                <w:sz w:val="24"/>
                <w14:textFill>
                  <w14:solidFill>
                    <w14:schemeClr w14:val="tx1"/>
                  </w14:solidFill>
                </w14:textFill>
              </w:rPr>
              <w:t>暂存公司危废</w:t>
            </w:r>
            <w:r>
              <w:rPr>
                <w:rFonts w:hint="eastAsia" w:eastAsia="宋体"/>
                <w:bCs/>
                <w:color w:val="000000" w:themeColor="text1"/>
                <w:sz w:val="24"/>
                <w:lang w:eastAsia="zh-CN"/>
                <w14:textFill>
                  <w14:solidFill>
                    <w14:schemeClr w14:val="tx1"/>
                  </w14:solidFill>
                </w14:textFill>
              </w:rPr>
              <w:t>暂存间</w:t>
            </w:r>
            <w:r>
              <w:rPr>
                <w:rFonts w:hint="default" w:eastAsia="宋体"/>
                <w:bCs/>
                <w:color w:val="000000" w:themeColor="text1"/>
                <w:sz w:val="24"/>
                <w14:textFill>
                  <w14:solidFill>
                    <w14:schemeClr w14:val="tx1"/>
                  </w14:solidFill>
                </w14:textFill>
              </w:rPr>
              <w:t>，定期交由有资质的单位处置。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⑦油墨清洗废水污泥：根据前文，本项目油墨清洗废水SS为500mg/L，每年印刷废水产生量为120t/a，污水处理设施SS去除效率为90%，可计算本项目油墨清洗废水污泥产生量为0.054t/a，</w:t>
            </w:r>
            <w:r>
              <w:rPr>
                <w:rFonts w:hint="default" w:eastAsia="宋体"/>
                <w:bCs/>
                <w:color w:val="000000" w:themeColor="text1"/>
                <w:sz w:val="24"/>
                <w14:textFill>
                  <w14:solidFill>
                    <w14:schemeClr w14:val="tx1"/>
                  </w14:solidFill>
                </w14:textFill>
              </w:rPr>
              <w:t>为危险废物，废物类别为“HW</w:t>
            </w:r>
            <w:r>
              <w:rPr>
                <w:rFonts w:hint="eastAsia" w:eastAsia="宋体"/>
                <w:bCs/>
                <w:color w:val="000000" w:themeColor="text1"/>
                <w:sz w:val="24"/>
                <w:lang w:val="en-US" w:eastAsia="zh-CN"/>
                <w14:textFill>
                  <w14:solidFill>
                    <w14:schemeClr w14:val="tx1"/>
                  </w14:solidFill>
                </w14:textFill>
              </w:rPr>
              <w:t>08</w:t>
            </w:r>
            <w:r>
              <w:rPr>
                <w:rFonts w:hint="default" w:eastAsia="宋体"/>
                <w:bCs/>
                <w:color w:val="000000" w:themeColor="text1"/>
                <w:sz w:val="24"/>
                <w14:textFill>
                  <w14:solidFill>
                    <w14:schemeClr w14:val="tx1"/>
                  </w14:solidFill>
                </w14:textFill>
              </w:rPr>
              <w:t>废矿物油与含矿物油废物”，废物代码为“900-210-08 ”</w:t>
            </w:r>
            <w:r>
              <w:rPr>
                <w:rFonts w:hint="default" w:eastAsia="宋体"/>
                <w:color w:val="000000" w:themeColor="text1"/>
                <w:sz w:val="24"/>
                <w14:textFill>
                  <w14:solidFill>
                    <w14:schemeClr w14:val="tx1"/>
                  </w14:solidFill>
                </w14:textFill>
              </w:rPr>
              <w:t>，</w:t>
            </w:r>
            <w:r>
              <w:rPr>
                <w:rFonts w:hint="default" w:eastAsia="宋体"/>
                <w:bCs/>
                <w:color w:val="000000" w:themeColor="text1"/>
                <w:sz w:val="24"/>
                <w14:textFill>
                  <w14:solidFill>
                    <w14:schemeClr w14:val="tx1"/>
                  </w14:solidFill>
                </w14:textFill>
              </w:rPr>
              <w:t>暂存公司危废</w:t>
            </w:r>
            <w:r>
              <w:rPr>
                <w:rFonts w:hint="eastAsia" w:eastAsia="宋体"/>
                <w:bCs/>
                <w:color w:val="000000" w:themeColor="text1"/>
                <w:sz w:val="24"/>
                <w:lang w:eastAsia="zh-CN"/>
                <w14:textFill>
                  <w14:solidFill>
                    <w14:schemeClr w14:val="tx1"/>
                  </w14:solidFill>
                </w14:textFill>
              </w:rPr>
              <w:t>暂存间</w:t>
            </w:r>
            <w:r>
              <w:rPr>
                <w:rFonts w:hint="default" w:eastAsia="宋体"/>
                <w:bCs/>
                <w:color w:val="000000" w:themeColor="text1"/>
                <w:sz w:val="24"/>
                <w14:textFill>
                  <w14:solidFill>
                    <w14:schemeClr w14:val="tx1"/>
                  </w14:solidFill>
                </w14:textFill>
              </w:rPr>
              <w:t>，定期交由有资质的单位处置。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⑧废催化剂：RCO装置所用催化剂为贵金属催化剂（铂、铑、钯等），贵金属催化剂需定期更换，产生废催化剂。项目设有5台RCO装置，每台RCO催化剂填充量为0.2t，催化剂每年更换一次，更换量约为1t/次，废催化剂产生量为1t/a，</w:t>
            </w:r>
            <w:r>
              <w:rPr>
                <w:rFonts w:hint="default" w:eastAsia="宋体"/>
                <w:bCs/>
                <w:color w:val="000000" w:themeColor="text1"/>
                <w:sz w:val="24"/>
                <w14:textFill>
                  <w14:solidFill>
                    <w14:schemeClr w14:val="tx1"/>
                  </w14:solidFill>
                </w14:textFill>
              </w:rPr>
              <w:t>为危险废物，废物类别为“HW</w:t>
            </w:r>
            <w:r>
              <w:rPr>
                <w:rFonts w:hint="eastAsia" w:eastAsia="宋体"/>
                <w:bCs/>
                <w:color w:val="000000" w:themeColor="text1"/>
                <w:sz w:val="24"/>
                <w:lang w:val="en-US" w:eastAsia="zh-CN"/>
                <w14:textFill>
                  <w14:solidFill>
                    <w14:schemeClr w14:val="tx1"/>
                  </w14:solidFill>
                </w14:textFill>
              </w:rPr>
              <w:t>18</w:t>
            </w:r>
            <w:r>
              <w:rPr>
                <w:rFonts w:hint="default" w:eastAsia="宋体"/>
                <w:bCs/>
                <w:color w:val="000000" w:themeColor="text1"/>
                <w:sz w:val="24"/>
                <w14:textFill>
                  <w14:solidFill>
                    <w14:schemeClr w14:val="tx1"/>
                  </w14:solidFill>
                </w14:textFill>
              </w:rPr>
              <w:t>焚烧处置残渣”，废物代码为“</w:t>
            </w:r>
            <w:r>
              <w:rPr>
                <w:rFonts w:hint="eastAsia"/>
                <w:color w:val="000000" w:themeColor="text1"/>
                <w:sz w:val="24"/>
                <w:szCs w:val="32"/>
                <w14:textFill>
                  <w14:solidFill>
                    <w14:schemeClr w14:val="tx1"/>
                  </w14:solidFill>
                </w14:textFill>
              </w:rPr>
              <w:t>772-003-18</w:t>
            </w:r>
            <w:r>
              <w:rPr>
                <w:rFonts w:hint="default" w:eastAsia="宋体"/>
                <w:bCs/>
                <w:color w:val="000000" w:themeColor="text1"/>
                <w:sz w:val="24"/>
                <w14:textFill>
                  <w14:solidFill>
                    <w14:schemeClr w14:val="tx1"/>
                  </w14:solidFill>
                </w14:textFill>
              </w:rPr>
              <w:t xml:space="preserve"> ”</w:t>
            </w:r>
            <w:r>
              <w:rPr>
                <w:rFonts w:hint="default" w:eastAsia="宋体"/>
                <w:color w:val="000000" w:themeColor="text1"/>
                <w:sz w:val="24"/>
                <w14:textFill>
                  <w14:solidFill>
                    <w14:schemeClr w14:val="tx1"/>
                  </w14:solidFill>
                </w14:textFill>
              </w:rPr>
              <w:t>，</w:t>
            </w:r>
            <w:r>
              <w:rPr>
                <w:rFonts w:hint="default" w:eastAsia="宋体"/>
                <w:bCs/>
                <w:color w:val="000000" w:themeColor="text1"/>
                <w:sz w:val="24"/>
                <w14:textFill>
                  <w14:solidFill>
                    <w14:schemeClr w14:val="tx1"/>
                  </w14:solidFill>
                </w14:textFill>
              </w:rPr>
              <w:t>暂存公司危废</w:t>
            </w:r>
            <w:r>
              <w:rPr>
                <w:rFonts w:hint="eastAsia" w:eastAsia="宋体"/>
                <w:bCs/>
                <w:color w:val="000000" w:themeColor="text1"/>
                <w:sz w:val="24"/>
                <w:lang w:eastAsia="zh-CN"/>
                <w14:textFill>
                  <w14:solidFill>
                    <w14:schemeClr w14:val="tx1"/>
                  </w14:solidFill>
                </w14:textFill>
              </w:rPr>
              <w:t>暂存间</w:t>
            </w:r>
            <w:r>
              <w:rPr>
                <w:rFonts w:hint="default" w:eastAsia="宋体"/>
                <w:bCs/>
                <w:color w:val="000000" w:themeColor="text1"/>
                <w:sz w:val="24"/>
                <w14:textFill>
                  <w14:solidFill>
                    <w14:schemeClr w14:val="tx1"/>
                  </w14:solidFill>
                </w14:textFill>
              </w:rPr>
              <w:t>，定期交由有资质的单位处置。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⑨废润滑油：根据企业提供的信息，</w:t>
            </w:r>
            <w:r>
              <w:rPr>
                <w:rFonts w:hint="eastAsia" w:ascii="Times New Roman" w:hAnsi="Times New Roman" w:eastAsia="宋体" w:cs="宋体"/>
                <w:color w:val="000000" w:themeColor="text1"/>
                <w:sz w:val="24"/>
                <w:szCs w:val="24"/>
                <w:lang w:val="en-US" w:eastAsia="zh-CN"/>
                <w14:textFill>
                  <w14:solidFill>
                    <w14:schemeClr w14:val="tx1"/>
                  </w14:solidFill>
                </w14:textFill>
              </w:rPr>
              <w:t>本项目设备维修保养过程中会使用润滑油，均为循环使用，定期少量外排。本项目废润滑油的产生量约为0.5t/a，</w:t>
            </w:r>
            <w:r>
              <w:rPr>
                <w:rFonts w:hint="default" w:eastAsia="宋体"/>
                <w:bCs/>
                <w:color w:val="000000" w:themeColor="text1"/>
                <w:sz w:val="24"/>
                <w14:textFill>
                  <w14:solidFill>
                    <w14:schemeClr w14:val="tx1"/>
                  </w14:solidFill>
                </w14:textFill>
              </w:rPr>
              <w:t>为危险废物，废物类别为“HW</w:t>
            </w:r>
            <w:r>
              <w:rPr>
                <w:rFonts w:hint="eastAsia" w:eastAsia="宋体"/>
                <w:bCs/>
                <w:color w:val="000000" w:themeColor="text1"/>
                <w:sz w:val="24"/>
                <w:lang w:val="en-US" w:eastAsia="zh-CN"/>
                <w14:textFill>
                  <w14:solidFill>
                    <w14:schemeClr w14:val="tx1"/>
                  </w14:solidFill>
                </w14:textFill>
              </w:rPr>
              <w:t>08</w:t>
            </w:r>
            <w:r>
              <w:rPr>
                <w:rFonts w:hint="default" w:eastAsia="宋体"/>
                <w:bCs/>
                <w:color w:val="000000" w:themeColor="text1"/>
                <w:sz w:val="24"/>
                <w14:textFill>
                  <w14:solidFill>
                    <w14:schemeClr w14:val="tx1"/>
                  </w14:solidFill>
                </w14:textFill>
              </w:rPr>
              <w:t>废矿物油与含矿物油废物”，废物代码为“</w:t>
            </w:r>
            <w:r>
              <w:rPr>
                <w:color w:val="000000" w:themeColor="text1"/>
                <w:sz w:val="24"/>
                <w:szCs w:val="32"/>
                <w14:textFill>
                  <w14:solidFill>
                    <w14:schemeClr w14:val="tx1"/>
                  </w14:solidFill>
                </w14:textFill>
              </w:rPr>
              <w:t>900-2</w:t>
            </w:r>
            <w:r>
              <w:rPr>
                <w:rFonts w:hint="eastAsia"/>
                <w:color w:val="000000" w:themeColor="text1"/>
                <w:sz w:val="24"/>
                <w:szCs w:val="32"/>
                <w:lang w:val="en-US" w:eastAsia="zh-CN"/>
                <w14:textFill>
                  <w14:solidFill>
                    <w14:schemeClr w14:val="tx1"/>
                  </w14:solidFill>
                </w14:textFill>
              </w:rPr>
              <w:t>49</w:t>
            </w:r>
            <w:r>
              <w:rPr>
                <w:color w:val="000000" w:themeColor="text1"/>
                <w:sz w:val="24"/>
                <w:szCs w:val="32"/>
                <w14:textFill>
                  <w14:solidFill>
                    <w14:schemeClr w14:val="tx1"/>
                  </w14:solidFill>
                </w14:textFill>
              </w:rPr>
              <w:t>-08</w:t>
            </w:r>
            <w:r>
              <w:rPr>
                <w:rFonts w:hint="default" w:eastAsia="宋体"/>
                <w:bCs/>
                <w:color w:val="000000" w:themeColor="text1"/>
                <w:sz w:val="24"/>
                <w14:textFill>
                  <w14:solidFill>
                    <w14:schemeClr w14:val="tx1"/>
                  </w14:solidFill>
                </w14:textFill>
              </w:rPr>
              <w:t xml:space="preserve"> ”</w:t>
            </w:r>
            <w:r>
              <w:rPr>
                <w:rFonts w:hint="default" w:eastAsia="宋体"/>
                <w:color w:val="000000" w:themeColor="text1"/>
                <w:sz w:val="24"/>
                <w14:textFill>
                  <w14:solidFill>
                    <w14:schemeClr w14:val="tx1"/>
                  </w14:solidFill>
                </w14:textFill>
              </w:rPr>
              <w:t>，</w:t>
            </w:r>
            <w:r>
              <w:rPr>
                <w:rFonts w:hint="default" w:eastAsia="宋体"/>
                <w:bCs/>
                <w:color w:val="000000" w:themeColor="text1"/>
                <w:sz w:val="24"/>
                <w14:textFill>
                  <w14:solidFill>
                    <w14:schemeClr w14:val="tx1"/>
                  </w14:solidFill>
                </w14:textFill>
              </w:rPr>
              <w:t>暂存公司危废</w:t>
            </w:r>
            <w:r>
              <w:rPr>
                <w:rFonts w:hint="eastAsia" w:eastAsia="宋体"/>
                <w:bCs/>
                <w:color w:val="000000" w:themeColor="text1"/>
                <w:sz w:val="24"/>
                <w:lang w:eastAsia="zh-CN"/>
                <w14:textFill>
                  <w14:solidFill>
                    <w14:schemeClr w14:val="tx1"/>
                  </w14:solidFill>
                </w14:textFill>
              </w:rPr>
              <w:t>暂存间</w:t>
            </w:r>
            <w:r>
              <w:rPr>
                <w:rFonts w:hint="default" w:eastAsia="宋体"/>
                <w:bCs/>
                <w:color w:val="000000" w:themeColor="text1"/>
                <w:sz w:val="24"/>
                <w14:textFill>
                  <w14:solidFill>
                    <w14:schemeClr w14:val="tx1"/>
                  </w14:solidFill>
                </w14:textFill>
              </w:rPr>
              <w:t>，定期交由有资质的单位处置。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⑩废润滑油桶：项目在设备检修及保养时会产生废润滑油桶，注塑机更换液压油时会产生废液压油桶，使用的油品规格为25kg/桶，则需100桶，空桶重约2kg，则废油桶的产生量为0.2t/a，</w:t>
            </w:r>
            <w:r>
              <w:rPr>
                <w:rFonts w:hint="default" w:eastAsia="宋体"/>
                <w:bCs/>
                <w:color w:val="000000" w:themeColor="text1"/>
                <w:sz w:val="24"/>
                <w14:textFill>
                  <w14:solidFill>
                    <w14:schemeClr w14:val="tx1"/>
                  </w14:solidFill>
                </w14:textFill>
              </w:rPr>
              <w:t>为危险废物，废物类别为“HW49其他废物”，废物代码为“</w:t>
            </w:r>
            <w:r>
              <w:rPr>
                <w:rFonts w:hint="eastAsia" w:ascii="Times New Roman" w:hAnsi="Times New Roman"/>
                <w:color w:val="000000" w:themeColor="text1"/>
                <w:sz w:val="24"/>
                <w:szCs w:val="24"/>
                <w:lang w:val="en-US" w:eastAsia="zh-CN"/>
                <w14:textFill>
                  <w14:solidFill>
                    <w14:schemeClr w14:val="tx1"/>
                  </w14:solidFill>
                </w14:textFill>
              </w:rPr>
              <w:t>900-041-49</w:t>
            </w:r>
            <w:r>
              <w:rPr>
                <w:rFonts w:hint="default" w:eastAsia="宋体"/>
                <w:bCs/>
                <w:color w:val="000000" w:themeColor="text1"/>
                <w:sz w:val="24"/>
                <w14:textFill>
                  <w14:solidFill>
                    <w14:schemeClr w14:val="tx1"/>
                  </w14:solidFill>
                </w14:textFill>
              </w:rPr>
              <w:t xml:space="preserve"> ”</w:t>
            </w:r>
            <w:r>
              <w:rPr>
                <w:rFonts w:hint="default" w:eastAsia="宋体"/>
                <w:color w:val="000000" w:themeColor="text1"/>
                <w:sz w:val="24"/>
                <w14:textFill>
                  <w14:solidFill>
                    <w14:schemeClr w14:val="tx1"/>
                  </w14:solidFill>
                </w14:textFill>
              </w:rPr>
              <w:t>，</w:t>
            </w:r>
            <w:r>
              <w:rPr>
                <w:rFonts w:hint="default" w:eastAsia="宋体"/>
                <w:bCs/>
                <w:color w:val="000000" w:themeColor="text1"/>
                <w:sz w:val="24"/>
                <w14:textFill>
                  <w14:solidFill>
                    <w14:schemeClr w14:val="tx1"/>
                  </w14:solidFill>
                </w14:textFill>
              </w:rPr>
              <w:t>暂存公司危废</w:t>
            </w:r>
            <w:r>
              <w:rPr>
                <w:rFonts w:hint="eastAsia" w:eastAsia="宋体"/>
                <w:bCs/>
                <w:color w:val="000000" w:themeColor="text1"/>
                <w:sz w:val="24"/>
                <w:lang w:eastAsia="zh-CN"/>
                <w14:textFill>
                  <w14:solidFill>
                    <w14:schemeClr w14:val="tx1"/>
                  </w14:solidFill>
                </w14:textFill>
              </w:rPr>
              <w:t>暂存间</w:t>
            </w:r>
            <w:r>
              <w:rPr>
                <w:rFonts w:hint="default" w:eastAsia="宋体"/>
                <w:bCs/>
                <w:color w:val="000000" w:themeColor="text1"/>
                <w:sz w:val="24"/>
                <w14:textFill>
                  <w14:solidFill>
                    <w14:schemeClr w14:val="tx1"/>
                  </w14:solidFill>
                </w14:textFill>
              </w:rPr>
              <w:t>，定期交由有资质的单位处置。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default" w:ascii="Times New Roman" w:hAnsi="Times New Roman"/>
                <w:b/>
                <w:bCs/>
                <w:color w:val="000000" w:themeColor="text1"/>
                <w:sz w:val="24"/>
                <w:szCs w:val="24"/>
                <w:lang w:val="en-US" w:eastAsia="zh-CN"/>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（2）固体废物判定结果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根据《中华人民共和国固体废物污染环境防治法》、《固体废物鉴别标准通则》（GB34330-2017）等规定，判断建设项目生产过程中产生的副产品是否属于固体废物，判定结果见下表。</w:t>
            </w:r>
          </w:p>
          <w:p>
            <w:pPr>
              <w:spacing w:line="240" w:lineRule="auto"/>
              <w:ind w:firstLine="482"/>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表</w:t>
            </w:r>
            <w:r>
              <w:rPr>
                <w:rFonts w:hint="eastAsia"/>
                <w:b/>
                <w:color w:val="000000" w:themeColor="text1"/>
                <w:sz w:val="24"/>
                <w:szCs w:val="24"/>
                <w:lang w:val="en-US" w:eastAsia="zh-CN"/>
                <w14:textFill>
                  <w14:solidFill>
                    <w14:schemeClr w14:val="tx1"/>
                  </w14:solidFill>
                </w14:textFill>
              </w:rPr>
              <w:t>4.17</w:t>
            </w:r>
            <w:r>
              <w:rPr>
                <w:rFonts w:ascii="Times New Roman" w:hAnsi="Times New Roman"/>
                <w:b/>
                <w:color w:val="000000" w:themeColor="text1"/>
                <w:sz w:val="24"/>
                <w:szCs w:val="24"/>
                <w14:textFill>
                  <w14:solidFill>
                    <w14:schemeClr w14:val="tx1"/>
                  </w14:solidFill>
                </w14:textFill>
              </w:rPr>
              <w:t xml:space="preserve">  建设项目副产物产生情况汇总表</w:t>
            </w:r>
          </w:p>
          <w:tbl>
            <w:tblPr>
              <w:tblStyle w:val="17"/>
              <w:tblW w:w="8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56"/>
              <w:gridCol w:w="959"/>
              <w:gridCol w:w="577"/>
              <w:gridCol w:w="1313"/>
              <w:gridCol w:w="1203"/>
              <w:gridCol w:w="1082"/>
              <w:gridCol w:w="1005"/>
              <w:gridCol w:w="1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28"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序号</w:t>
                  </w:r>
                </w:p>
              </w:tc>
              <w:tc>
                <w:tcPr>
                  <w:tcW w:w="1056"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副产物</w:t>
                  </w:r>
                </w:p>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名称</w:t>
                  </w:r>
                </w:p>
              </w:tc>
              <w:tc>
                <w:tcPr>
                  <w:tcW w:w="959"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产生</w:t>
                  </w:r>
                </w:p>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工序</w:t>
                  </w:r>
                </w:p>
              </w:tc>
              <w:tc>
                <w:tcPr>
                  <w:tcW w:w="577"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形态</w:t>
                  </w:r>
                </w:p>
              </w:tc>
              <w:tc>
                <w:tcPr>
                  <w:tcW w:w="1313"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主要</w:t>
                  </w:r>
                </w:p>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成分</w:t>
                  </w:r>
                </w:p>
              </w:tc>
              <w:tc>
                <w:tcPr>
                  <w:tcW w:w="1203" w:type="dxa"/>
                  <w:vMerge w:val="restart"/>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预测产生量（吨/年）</w:t>
                  </w:r>
                </w:p>
              </w:tc>
              <w:tc>
                <w:tcPr>
                  <w:tcW w:w="3201" w:type="dxa"/>
                  <w:gridSpan w:val="3"/>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种类判断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528" w:type="dxa"/>
                  <w:vMerge w:val="continue"/>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p>
              </w:tc>
              <w:tc>
                <w:tcPr>
                  <w:tcW w:w="1056" w:type="dxa"/>
                  <w:vMerge w:val="continue"/>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p>
              </w:tc>
              <w:tc>
                <w:tcPr>
                  <w:tcW w:w="959" w:type="dxa"/>
                  <w:vMerge w:val="continue"/>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p>
              </w:tc>
              <w:tc>
                <w:tcPr>
                  <w:tcW w:w="577" w:type="dxa"/>
                  <w:vMerge w:val="continue"/>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p>
              </w:tc>
              <w:tc>
                <w:tcPr>
                  <w:tcW w:w="1313" w:type="dxa"/>
                  <w:vMerge w:val="continue"/>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p>
              </w:tc>
              <w:tc>
                <w:tcPr>
                  <w:tcW w:w="1203" w:type="dxa"/>
                  <w:vMerge w:val="continue"/>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p>
              </w:tc>
              <w:tc>
                <w:tcPr>
                  <w:tcW w:w="1082" w:type="dxa"/>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固体废物</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副产品</w:t>
                  </w:r>
                </w:p>
              </w:tc>
              <w:tc>
                <w:tcPr>
                  <w:tcW w:w="1114" w:type="dxa"/>
                  <w:tcBorders>
                    <w:tl2br w:val="nil"/>
                    <w:tr2bl w:val="nil"/>
                  </w:tcBorders>
                  <w:noWrap w:val="0"/>
                  <w:vAlign w:val="center"/>
                </w:tcPr>
                <w:p>
                  <w:pPr>
                    <w:spacing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2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056"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restart"/>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《固体废物鉴别标准 通则》（GB 34330-2017）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2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1056"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2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p>
              </w:tc>
              <w:tc>
                <w:tcPr>
                  <w:tcW w:w="1056"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2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w:t>
                  </w:r>
                </w:p>
              </w:tc>
              <w:tc>
                <w:tcPr>
                  <w:tcW w:w="1056"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5</w:t>
                  </w:r>
                </w:p>
              </w:tc>
              <w:tc>
                <w:tcPr>
                  <w:tcW w:w="1056"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8"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6</w:t>
                  </w:r>
                </w:p>
              </w:tc>
              <w:tc>
                <w:tcPr>
                  <w:tcW w:w="1056"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8"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7</w:t>
                  </w:r>
                </w:p>
              </w:tc>
              <w:tc>
                <w:tcPr>
                  <w:tcW w:w="1056"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8"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8</w:t>
                  </w:r>
                </w:p>
              </w:tc>
              <w:tc>
                <w:tcPr>
                  <w:tcW w:w="1056"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8"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9</w:t>
                  </w:r>
                </w:p>
              </w:tc>
              <w:tc>
                <w:tcPr>
                  <w:tcW w:w="1056"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液</w:t>
                  </w:r>
                </w:p>
              </w:tc>
              <w:tc>
                <w:tcPr>
                  <w:tcW w:w="131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8"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10</w:t>
                  </w:r>
                </w:p>
              </w:tc>
              <w:tc>
                <w:tcPr>
                  <w:tcW w:w="1056"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59"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7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131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203"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8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00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1114" w:type="dxa"/>
                  <w:vMerge w:val="continue"/>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r>
          </w:tbl>
          <w:p>
            <w:pPr>
              <w:spacing w:line="360" w:lineRule="auto"/>
              <w:ind w:left="0" w:leftChars="0" w:firstLine="480" w:firstLineChars="200"/>
              <w:rPr>
                <w:rFonts w:ascii="Times New Roman" w:hAnsi="Times New Roman"/>
                <w:b/>
                <w:bCs/>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根据</w:t>
            </w:r>
            <w:r>
              <w:rPr>
                <w:bCs/>
                <w:color w:val="000000" w:themeColor="text1"/>
                <w:sz w:val="24"/>
                <w:szCs w:val="24"/>
                <w14:textFill>
                  <w14:solidFill>
                    <w14:schemeClr w14:val="tx1"/>
                  </w14:solidFill>
                </w14:textFill>
              </w:rPr>
              <w:t>《</w:t>
            </w:r>
            <w:r>
              <w:rPr>
                <w:rFonts w:hint="eastAsia"/>
                <w:bCs/>
                <w:color w:val="000000" w:themeColor="text1"/>
                <w:sz w:val="24"/>
                <w:szCs w:val="24"/>
                <w:lang w:val="en-US" w:eastAsia="zh-CN"/>
                <w14:textFill>
                  <w14:solidFill>
                    <w14:schemeClr w14:val="tx1"/>
                  </w14:solidFill>
                </w14:textFill>
              </w:rPr>
              <w:t>一般固体废物分类与代码</w:t>
            </w:r>
            <w:r>
              <w:rPr>
                <w:bCs/>
                <w:color w:val="000000" w:themeColor="text1"/>
                <w:sz w:val="24"/>
                <w:szCs w:val="24"/>
                <w14:textFill>
                  <w14:solidFill>
                    <w14:schemeClr w14:val="tx1"/>
                  </w14:solidFill>
                </w14:textFill>
              </w:rPr>
              <w:t>》（</w:t>
            </w:r>
            <w:r>
              <w:rPr>
                <w:rFonts w:hint="eastAsia"/>
                <w:bCs/>
                <w:color w:val="000000" w:themeColor="text1"/>
                <w:sz w:val="24"/>
                <w:szCs w:val="24"/>
                <w:lang w:val="en-US" w:eastAsia="zh-CN"/>
                <w14:textFill>
                  <w14:solidFill>
                    <w14:schemeClr w14:val="tx1"/>
                  </w14:solidFill>
                </w14:textFill>
              </w:rPr>
              <w:t>GB/T39198-2020</w:t>
            </w:r>
            <w:r>
              <w:rPr>
                <w:bCs/>
                <w:color w:val="000000" w:themeColor="text1"/>
                <w:sz w:val="24"/>
                <w:szCs w:val="24"/>
                <w14:textFill>
                  <w14:solidFill>
                    <w14:schemeClr w14:val="tx1"/>
                  </w14:solidFill>
                </w14:textFill>
              </w:rPr>
              <w:t>）</w:t>
            </w:r>
            <w:r>
              <w:rPr>
                <w:rFonts w:hint="eastAsia"/>
                <w:bCs/>
                <w:color w:val="000000" w:themeColor="text1"/>
                <w:sz w:val="24"/>
                <w:szCs w:val="24"/>
                <w:lang w:eastAsia="zh-CN"/>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《国家危险废物名录》（20</w:t>
            </w:r>
            <w:r>
              <w:rPr>
                <w:rFonts w:hint="eastAsia" w:ascii="Times New Roman" w:hAnsi="Times New Roman"/>
                <w:color w:val="000000" w:themeColor="text1"/>
                <w:sz w:val="24"/>
                <w:szCs w:val="24"/>
                <w:lang w:val="en-US" w:eastAsia="zh-CN"/>
                <w14:textFill>
                  <w14:solidFill>
                    <w14:schemeClr w14:val="tx1"/>
                  </w14:solidFill>
                </w14:textFill>
              </w:rPr>
              <w:t>21</w:t>
            </w:r>
            <w:r>
              <w:rPr>
                <w:rFonts w:ascii="Times New Roman" w:hAnsi="Times New Roman"/>
                <w:color w:val="000000" w:themeColor="text1"/>
                <w:sz w:val="24"/>
                <w:szCs w:val="24"/>
                <w14:textFill>
                  <w14:solidFill>
                    <w14:schemeClr w14:val="tx1"/>
                  </w14:solidFill>
                </w14:textFill>
              </w:rPr>
              <w:t>）以及《危险废物鉴别标准 通则》</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HYPERLINK "http://www.mee.gov.cn/ywgz/fgbz/bz/bzwb/gthw/wxfwjbffbz/201911/W020191115568392646754.pdf"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GB 5085.7—2019</w:t>
            </w:r>
            <w:r>
              <w:rPr>
                <w:rFonts w:ascii="Times New Roman" w:hAnsi="Times New Roman"/>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，对本项目产生的固体废物</w:t>
            </w:r>
            <w:r>
              <w:rPr>
                <w:rFonts w:hint="eastAsia" w:ascii="Times New Roman" w:hAnsi="Times New Roman"/>
                <w:color w:val="000000" w:themeColor="text1"/>
                <w:sz w:val="24"/>
                <w:szCs w:val="24"/>
                <w:lang w:val="en-US" w:eastAsia="zh-CN"/>
                <w14:textFill>
                  <w14:solidFill>
                    <w14:schemeClr w14:val="tx1"/>
                  </w14:solidFill>
                </w14:textFill>
              </w:rPr>
              <w:t>的属性</w:t>
            </w:r>
            <w:r>
              <w:rPr>
                <w:rFonts w:ascii="Times New Roman" w:hAnsi="Times New Roman"/>
                <w:color w:val="000000" w:themeColor="text1"/>
                <w:sz w:val="24"/>
                <w:szCs w:val="24"/>
                <w14:textFill>
                  <w14:solidFill>
                    <w14:schemeClr w14:val="tx1"/>
                  </w14:solidFill>
                </w14:textFill>
              </w:rPr>
              <w:t>进行</w:t>
            </w:r>
            <w:r>
              <w:rPr>
                <w:rFonts w:hint="eastAsia" w:ascii="Times New Roman" w:hAnsi="Times New Roman"/>
                <w:color w:val="000000" w:themeColor="text1"/>
                <w:sz w:val="24"/>
                <w:szCs w:val="24"/>
                <w:lang w:val="en-US" w:eastAsia="zh-CN"/>
                <w14:textFill>
                  <w14:solidFill>
                    <w14:schemeClr w14:val="tx1"/>
                  </w14:solidFill>
                </w14:textFill>
              </w:rPr>
              <w:t>分析判定</w:t>
            </w:r>
            <w:r>
              <w:rPr>
                <w:rFonts w:ascii="Times New Roman" w:hAnsi="Times New Roman"/>
                <w:color w:val="000000" w:themeColor="text1"/>
                <w:sz w:val="24"/>
                <w:szCs w:val="24"/>
                <w14:textFill>
                  <w14:solidFill>
                    <w14:schemeClr w14:val="tx1"/>
                  </w14:solidFill>
                </w14:textFill>
              </w:rPr>
              <w:t>，结果见</w:t>
            </w:r>
            <w:r>
              <w:rPr>
                <w:rFonts w:hint="eastAsia"/>
                <w:color w:val="000000" w:themeColor="text1"/>
                <w:sz w:val="24"/>
                <w:szCs w:val="24"/>
                <w:lang w:eastAsia="zh-CN"/>
                <w14:textFill>
                  <w14:solidFill>
                    <w14:schemeClr w14:val="tx1"/>
                  </w14:solidFill>
                </w14:textFill>
              </w:rPr>
              <w:t>下表</w:t>
            </w:r>
            <w:r>
              <w:rPr>
                <w:rFonts w:ascii="Times New Roman" w:hAnsi="Times New Roman"/>
                <w:color w:val="000000" w:themeColor="text1"/>
                <w:sz w:val="24"/>
                <w:szCs w:val="24"/>
                <w14:textFill>
                  <w14:solidFill>
                    <w14:schemeClr w14:val="tx1"/>
                  </w14:solidFill>
                </w14:textFill>
              </w:rPr>
              <w:t>。</w:t>
            </w:r>
          </w:p>
          <w:p>
            <w:pPr>
              <w:spacing w:line="240" w:lineRule="auto"/>
              <w:ind w:firstLine="482"/>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表</w:t>
            </w:r>
            <w:r>
              <w:rPr>
                <w:rFonts w:hint="eastAsia"/>
                <w:b/>
                <w:bCs/>
                <w:color w:val="000000" w:themeColor="text1"/>
                <w:sz w:val="24"/>
                <w:szCs w:val="24"/>
                <w:lang w:val="en-US" w:eastAsia="zh-CN"/>
                <w14:textFill>
                  <w14:solidFill>
                    <w14:schemeClr w14:val="tx1"/>
                  </w14:solidFill>
                </w14:textFill>
              </w:rPr>
              <w:t>4.18</w:t>
            </w:r>
            <w:r>
              <w:rPr>
                <w:rFonts w:ascii="Times New Roman" w:hAnsi="Times New Roman"/>
                <w:b/>
                <w:bCs/>
                <w:color w:val="000000" w:themeColor="text1"/>
                <w:sz w:val="24"/>
                <w:szCs w:val="24"/>
                <w14:textFill>
                  <w14:solidFill>
                    <w14:schemeClr w14:val="tx1"/>
                  </w14:solidFill>
                </w14:textFill>
              </w:rPr>
              <w:t xml:space="preserve"> </w:t>
            </w:r>
            <w:r>
              <w:rPr>
                <w:rFonts w:hint="eastAsia" w:ascii="Times New Roman" w:hAnsi="Times New Roman"/>
                <w:b/>
                <w:bCs/>
                <w:color w:val="000000" w:themeColor="text1"/>
                <w:sz w:val="24"/>
                <w:szCs w:val="24"/>
                <w14:textFill>
                  <w14:solidFill>
                    <w14:schemeClr w14:val="tx1"/>
                  </w14:solidFill>
                </w14:textFill>
              </w:rPr>
              <w:t>建设项目固体废物属性判定表</w:t>
            </w:r>
          </w:p>
          <w:tbl>
            <w:tblPr>
              <w:tblStyle w:val="17"/>
              <w:tblW w:w="88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50"/>
              <w:gridCol w:w="872"/>
              <w:gridCol w:w="588"/>
              <w:gridCol w:w="765"/>
              <w:gridCol w:w="870"/>
              <w:gridCol w:w="975"/>
              <w:gridCol w:w="990"/>
              <w:gridCol w:w="735"/>
              <w:gridCol w:w="735"/>
              <w:gridCol w:w="1077"/>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序</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号</w:t>
                  </w:r>
                </w:p>
              </w:tc>
              <w:tc>
                <w:tcPr>
                  <w:tcW w:w="872"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固废</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名称</w:t>
                  </w:r>
                </w:p>
              </w:tc>
              <w:tc>
                <w:tcPr>
                  <w:tcW w:w="588"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属性</w:t>
                  </w:r>
                </w:p>
              </w:tc>
              <w:tc>
                <w:tcPr>
                  <w:tcW w:w="76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产生</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工序</w:t>
                  </w:r>
                </w:p>
              </w:tc>
              <w:tc>
                <w:tcPr>
                  <w:tcW w:w="87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形态</w:t>
                  </w:r>
                </w:p>
              </w:tc>
              <w:tc>
                <w:tcPr>
                  <w:tcW w:w="97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主要</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成分</w:t>
                  </w:r>
                </w:p>
              </w:tc>
              <w:tc>
                <w:tcPr>
                  <w:tcW w:w="99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危险特性鉴别方法</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危险</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特性</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废物</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类别</w:t>
                  </w:r>
                </w:p>
              </w:tc>
              <w:tc>
                <w:tcPr>
                  <w:tcW w:w="1077"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废物</w:t>
                  </w:r>
                </w:p>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代码</w:t>
                  </w:r>
                </w:p>
              </w:tc>
              <w:tc>
                <w:tcPr>
                  <w:tcW w:w="819"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87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077" w:type="dxa"/>
                  <w:tcBorders>
                    <w:tl2br w:val="nil"/>
                    <w:tr2bl w:val="nil"/>
                  </w:tcBorders>
                  <w:noWrap w:val="0"/>
                  <w:vAlign w:val="center"/>
                </w:tcPr>
                <w:p>
                  <w:pPr>
                    <w:widowControl/>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restart"/>
                  <w:tcBorders>
                    <w:tl2br w:val="nil"/>
                    <w:tr2bl w:val="nil"/>
                  </w:tcBorders>
                  <w:noWrap w:val="0"/>
                  <w:vAlign w:val="center"/>
                </w:tcPr>
                <w:p>
                  <w:pPr>
                    <w:tabs>
                      <w:tab w:val="left" w:pos="2227"/>
                    </w:tabs>
                    <w:spacing w:before="48" w:beforeLines="20" w:after="48" w:afterLines="20" w:line="240" w:lineRule="auto"/>
                    <w:ind w:firstLine="0" w:firstLineChars="0"/>
                    <w:contextualSpacing/>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一般固体废物分类与代码</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077"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077"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w:t>
                  </w:r>
                </w:p>
              </w:tc>
              <w:tc>
                <w:tcPr>
                  <w:tcW w:w="87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tabs>
                      <w:tab w:val="left" w:pos="2227"/>
                    </w:tabs>
                    <w:spacing w:before="48" w:beforeLines="20" w:after="48" w:afterLines="20" w:line="240" w:lineRule="auto"/>
                    <w:ind w:firstLine="0" w:firstLineChars="0"/>
                    <w:contextualSpacing/>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077"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5</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1077"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6</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restart"/>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国家危险废物名录</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T/In</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7"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7</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T</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I</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7"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8</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T</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7"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9</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液</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spacing w:before="48" w:beforeLines="20" w:after="48" w:afterLines="20" w:line="240" w:lineRule="auto"/>
                    <w:ind w:firstLine="0" w:firstLineChars="0"/>
                    <w:jc w:val="center"/>
                    <w:rPr>
                      <w:rFonts w:hint="eastAsia"/>
                      <w:color w:val="000000" w:themeColor="text1"/>
                      <w:sz w:val="21"/>
                      <w:szCs w:val="21"/>
                      <w:lang w:val="en-US" w:eastAsia="zh-CN"/>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T</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I</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7"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10</w:t>
                  </w:r>
                </w:p>
              </w:tc>
              <w:tc>
                <w:tcPr>
                  <w:tcW w:w="872"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588" w:type="dxa"/>
                  <w:tcBorders>
                    <w:tl2br w:val="nil"/>
                    <w:tr2bl w:val="nil"/>
                  </w:tcBorders>
                  <w:noWrap w:val="0"/>
                  <w:vAlign w:val="center"/>
                </w:tcPr>
                <w:p>
                  <w:pPr>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6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70"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固</w:t>
                  </w:r>
                </w:p>
              </w:tc>
              <w:tc>
                <w:tcPr>
                  <w:tcW w:w="975"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90" w:type="dxa"/>
                  <w:vMerge w:val="continue"/>
                  <w:tcBorders>
                    <w:tl2br w:val="nil"/>
                    <w:tr2bl w:val="nil"/>
                  </w:tcBorders>
                  <w:noWrap w:val="0"/>
                  <w:vAlign w:val="center"/>
                </w:tcPr>
                <w:p>
                  <w:pPr>
                    <w:spacing w:before="48" w:beforeLines="20" w:after="48" w:afterLines="20" w:line="240" w:lineRule="auto"/>
                    <w:ind w:firstLine="0" w:firstLineChars="0"/>
                    <w:jc w:val="center"/>
                    <w:rPr>
                      <w:rFonts w:hint="eastAsia"/>
                      <w:color w:val="000000" w:themeColor="text1"/>
                      <w:sz w:val="21"/>
                      <w:szCs w:val="21"/>
                      <w:lang w:val="en-US" w:eastAsia="zh-CN"/>
                      <w14:textFill>
                        <w14:solidFill>
                          <w14:schemeClr w14:val="tx1"/>
                        </w14:solidFill>
                      </w14:textFill>
                    </w:rPr>
                  </w:pP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T/In</w:t>
                  </w:r>
                </w:p>
              </w:tc>
              <w:tc>
                <w:tcPr>
                  <w:tcW w:w="735"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7"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19"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b/>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表</w:t>
            </w:r>
            <w:r>
              <w:rPr>
                <w:rFonts w:hint="eastAsia" w:ascii="Times New Roman" w:hAnsi="Times New Roman"/>
                <w:b/>
                <w:bCs/>
                <w:color w:val="000000" w:themeColor="text1"/>
                <w:sz w:val="24"/>
                <w:lang w:val="en-US" w:eastAsia="zh-CN"/>
                <w14:textFill>
                  <w14:solidFill>
                    <w14:schemeClr w14:val="tx1"/>
                  </w14:solidFill>
                </w14:textFill>
              </w:rPr>
              <w:t>4</w:t>
            </w:r>
            <w:r>
              <w:rPr>
                <w:rFonts w:hint="eastAsia"/>
                <w:b/>
                <w:bCs/>
                <w:color w:val="000000" w:themeColor="text1"/>
                <w:sz w:val="24"/>
                <w:lang w:val="en-US" w:eastAsia="zh-CN"/>
                <w14:textFill>
                  <w14:solidFill>
                    <w14:schemeClr w14:val="tx1"/>
                  </w14:solidFill>
                </w14:textFill>
              </w:rPr>
              <w:t>.19</w:t>
            </w:r>
            <w:r>
              <w:rPr>
                <w:rFonts w:hint="eastAsia" w:ascii="Times New Roman" w:hAnsi="Times New Roman"/>
                <w:b/>
                <w:bCs/>
                <w:color w:val="000000" w:themeColor="text1"/>
                <w:sz w:val="24"/>
                <w:lang w:val="en-US" w:eastAsia="zh-CN"/>
                <w14:textFill>
                  <w14:solidFill>
                    <w14:schemeClr w14:val="tx1"/>
                  </w14:solidFill>
                </w14:textFill>
              </w:rPr>
              <w:t xml:space="preserve"> </w:t>
            </w:r>
            <w:r>
              <w:rPr>
                <w:rFonts w:ascii="Times New Roman" w:hAnsi="Times New Roman"/>
                <w:b/>
                <w:bCs/>
                <w:color w:val="000000" w:themeColor="text1"/>
                <w:sz w:val="24"/>
                <w14:textFill>
                  <w14:solidFill>
                    <w14:schemeClr w14:val="tx1"/>
                  </w14:solidFill>
                </w14:textFill>
              </w:rPr>
              <w:t xml:space="preserve"> 项目固体废物处置情况</w:t>
            </w:r>
          </w:p>
          <w:tbl>
            <w:tblPr>
              <w:tblStyle w:val="17"/>
              <w:tblW w:w="88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851"/>
              <w:gridCol w:w="4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编号</w:t>
                  </w:r>
                </w:p>
              </w:tc>
              <w:tc>
                <w:tcPr>
                  <w:tcW w:w="3851"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名称</w:t>
                  </w:r>
                </w:p>
              </w:tc>
              <w:tc>
                <w:tcPr>
                  <w:tcW w:w="4050"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拟采取的处理处置方式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1</w:t>
                  </w:r>
                </w:p>
              </w:tc>
              <w:tc>
                <w:tcPr>
                  <w:tcW w:w="38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3851"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外售</w:t>
                  </w:r>
                  <w:r>
                    <w:rPr>
                      <w:rFonts w:hint="eastAsia"/>
                      <w:color w:val="000000" w:themeColor="text1"/>
                      <w:sz w:val="21"/>
                      <w:szCs w:val="21"/>
                      <w:lang w:val="en-US" w:eastAsia="zh-CN"/>
                      <w14:textFill>
                        <w14:solidFill>
                          <w14:schemeClr w14:val="tx1"/>
                        </w14:solidFill>
                      </w14:textFill>
                    </w:rPr>
                    <w:t>物资回收单位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38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回用生产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38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4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交由持有危废经营许可证的单位处理</w:t>
                  </w:r>
                </w:p>
              </w:tc>
            </w:tr>
          </w:tbl>
          <w:p>
            <w:pPr>
              <w:keepNext w:val="0"/>
              <w:keepLines w:val="0"/>
              <w:pageBreakBefore w:val="0"/>
              <w:widowControl w:val="0"/>
              <w:kinsoku/>
              <w:wordWrap/>
              <w:overflowPunct/>
              <w:topLinePunct/>
              <w:autoSpaceDE/>
              <w:autoSpaceDN/>
              <w:bidi w:val="0"/>
              <w:adjustRightInd w:val="0"/>
              <w:snapToGrid w:val="0"/>
              <w:spacing w:line="360" w:lineRule="auto"/>
              <w:ind w:firstLine="482" w:firstLineChars="200"/>
              <w:jc w:val="left"/>
              <w:textAlignment w:val="auto"/>
              <w:rPr>
                <w:rFonts w:hint="eastAsia" w:ascii="Times New Roman" w:hAnsi="Times New Roman" w:eastAsia="宋体" w:cs="宋体"/>
                <w:b/>
                <w:bCs/>
                <w:color w:val="000000" w:themeColor="text1"/>
                <w:sz w:val="24"/>
                <w:lang w:val="en-US" w:eastAsia="zh-CN"/>
                <w14:textFill>
                  <w14:solidFill>
                    <w14:schemeClr w14:val="tx1"/>
                  </w14:solidFill>
                </w14:textFill>
              </w:rPr>
            </w:pPr>
            <w:r>
              <w:rPr>
                <w:rFonts w:hint="eastAsia" w:ascii="Times New Roman" w:hAnsi="Times New Roman" w:eastAsia="宋体" w:cs="宋体"/>
                <w:b/>
                <w:bCs/>
                <w:color w:val="000000" w:themeColor="text1"/>
                <w:sz w:val="24"/>
                <w:lang w:eastAsia="zh-CN"/>
                <w14:textFill>
                  <w14:solidFill>
                    <w14:schemeClr w14:val="tx1"/>
                  </w14:solidFill>
                </w14:textFill>
              </w:rPr>
              <w:t>（</w:t>
            </w:r>
            <w:r>
              <w:rPr>
                <w:rFonts w:hint="eastAsia" w:ascii="Times New Roman" w:hAnsi="Times New Roman" w:eastAsia="宋体" w:cs="宋体"/>
                <w:b/>
                <w:bCs/>
                <w:color w:val="000000" w:themeColor="text1"/>
                <w:sz w:val="24"/>
                <w:lang w:val="en-US" w:eastAsia="zh-CN"/>
                <w14:textFill>
                  <w14:solidFill>
                    <w14:schemeClr w14:val="tx1"/>
                  </w14:solidFill>
                </w14:textFill>
              </w:rPr>
              <w:t>3</w:t>
            </w:r>
            <w:r>
              <w:rPr>
                <w:rFonts w:hint="eastAsia" w:ascii="Times New Roman" w:hAnsi="Times New Roman" w:eastAsia="宋体" w:cs="宋体"/>
                <w:b/>
                <w:bCs/>
                <w:color w:val="000000" w:themeColor="text1"/>
                <w:sz w:val="24"/>
                <w:lang w:eastAsia="zh-CN"/>
                <w14:textFill>
                  <w14:solidFill>
                    <w14:schemeClr w14:val="tx1"/>
                  </w14:solidFill>
                </w14:textFill>
              </w:rPr>
              <w:t>）</w:t>
            </w:r>
            <w:r>
              <w:rPr>
                <w:rFonts w:hint="eastAsia" w:ascii="Times New Roman" w:hAnsi="Times New Roman" w:eastAsia="宋体" w:cs="宋体"/>
                <w:b/>
                <w:bCs/>
                <w:color w:val="000000" w:themeColor="text1"/>
                <w:sz w:val="24"/>
                <w:lang w:val="en-US" w:eastAsia="zh-CN"/>
                <w14:textFill>
                  <w14:solidFill>
                    <w14:schemeClr w14:val="tx1"/>
                  </w14:solidFill>
                </w14:textFill>
              </w:rPr>
              <w:t>危险废物处置情况</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eastAsia="宋体" w:cs="宋体"/>
                <w:b w:val="0"/>
                <w:bCs w:val="0"/>
                <w:color w:val="000000" w:themeColor="text1"/>
                <w:sz w:val="24"/>
                <w:lang w:val="en-US" w:eastAsia="zh-CN"/>
                <w14:textFill>
                  <w14:solidFill>
                    <w14:schemeClr w14:val="tx1"/>
                  </w14:solidFill>
                </w14:textFill>
              </w:rPr>
              <w:t>危险废物：本项目设计建设危废</w:t>
            </w:r>
            <w:r>
              <w:rPr>
                <w:rFonts w:hint="eastAsia" w:cs="宋体"/>
                <w:b w:val="0"/>
                <w:bCs w:val="0"/>
                <w:color w:val="000000" w:themeColor="text1"/>
                <w:sz w:val="24"/>
                <w:lang w:val="en-US" w:eastAsia="zh-CN"/>
                <w14:textFill>
                  <w14:solidFill>
                    <w14:schemeClr w14:val="tx1"/>
                  </w14:solidFill>
                </w14:textFill>
              </w:rPr>
              <w:t>暂存间</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面积为</w:t>
            </w:r>
            <w:r>
              <w:rPr>
                <w:rFonts w:hint="eastAsia" w:cs="宋体"/>
                <w:b w:val="0"/>
                <w:bCs w:val="0"/>
                <w:color w:val="000000" w:themeColor="text1"/>
                <w:sz w:val="24"/>
                <w:lang w:val="en-US" w:eastAsia="zh-CN"/>
                <w14:textFill>
                  <w14:solidFill>
                    <w14:schemeClr w14:val="tx1"/>
                  </w14:solidFill>
                </w14:textFill>
              </w:rPr>
              <w:t>50</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m</w:t>
            </w:r>
            <w:r>
              <w:rPr>
                <w:rFonts w:hint="eastAsia" w:ascii="Times New Roman" w:hAnsi="Times New Roman" w:eastAsia="宋体" w:cs="宋体"/>
                <w:b w:val="0"/>
                <w:bCs w:val="0"/>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。考虑分类、分区存放、转运周期等因素，全厂危废最大转运量为</w:t>
            </w:r>
            <w:r>
              <w:rPr>
                <w:rFonts w:hint="eastAsia" w:cs="宋体"/>
                <w:b w:val="0"/>
                <w:bCs w:val="0"/>
                <w:color w:val="000000" w:themeColor="text1"/>
                <w:sz w:val="24"/>
                <w:lang w:val="en-US" w:eastAsia="zh-CN"/>
                <w14:textFill>
                  <w14:solidFill>
                    <w14:schemeClr w14:val="tx1"/>
                  </w14:solidFill>
                </w14:textFill>
              </w:rPr>
              <w:t>20</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t（各危废最大贮存量×转运周期合计值），大于全厂危废产生量为</w:t>
            </w:r>
            <w:r>
              <w:rPr>
                <w:rFonts w:hint="eastAsia" w:cs="宋体"/>
                <w:b w:val="0"/>
                <w:bCs w:val="0"/>
                <w:color w:val="000000" w:themeColor="text1"/>
                <w:sz w:val="24"/>
                <w:lang w:val="en-US" w:eastAsia="zh-CN"/>
                <w14:textFill>
                  <w14:solidFill>
                    <w14:schemeClr w14:val="tx1"/>
                  </w14:solidFill>
                </w14:textFill>
              </w:rPr>
              <w:t>17.724</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t/a，可满足全厂危险废物转运需求，危险废物贮存期</w:t>
            </w:r>
            <w:r>
              <w:rPr>
                <w:rFonts w:hint="eastAsia" w:cs="宋体"/>
                <w:b w:val="0"/>
                <w:bCs w:val="0"/>
                <w:color w:val="000000" w:themeColor="text1"/>
                <w:sz w:val="24"/>
                <w:lang w:val="en-US" w:eastAsia="zh-CN"/>
                <w14:textFill>
                  <w14:solidFill>
                    <w14:schemeClr w14:val="tx1"/>
                  </w14:solidFill>
                </w14:textFill>
              </w:rPr>
              <w:t>最长</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不超过1年，符合《中华人民共和国固体废物污染环境防治法》（2020 年修订）第八十一条“从事收集、贮存、利用、处置危险废物经营活动的单位，贮存危险废物不得超过一年”相关要求。同时，危险废物最大贮存量所需暂存面积为</w:t>
            </w:r>
            <w:r>
              <w:rPr>
                <w:rFonts w:hint="eastAsia" w:cs="宋体"/>
                <w:b w:val="0"/>
                <w:bCs w:val="0"/>
                <w:color w:val="000000" w:themeColor="text1"/>
                <w:sz w:val="24"/>
                <w:lang w:val="en-US" w:eastAsia="zh-CN"/>
                <w14:textFill>
                  <w14:solidFill>
                    <w14:schemeClr w14:val="tx1"/>
                  </w14:solidFill>
                </w14:textFill>
              </w:rPr>
              <w:t>11</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m</w:t>
            </w:r>
            <w:r>
              <w:rPr>
                <w:rFonts w:hint="eastAsia" w:ascii="Times New Roman" w:hAnsi="Times New Roman" w:eastAsia="宋体" w:cs="宋体"/>
                <w:b w:val="0"/>
                <w:bCs w:val="0"/>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，小于危废库设计尺寸（</w:t>
            </w:r>
            <w:r>
              <w:rPr>
                <w:rFonts w:hint="eastAsia" w:cs="宋体"/>
                <w:b w:val="0"/>
                <w:bCs w:val="0"/>
                <w:color w:val="000000" w:themeColor="text1"/>
                <w:sz w:val="24"/>
                <w:lang w:val="en-US" w:eastAsia="zh-CN"/>
                <w14:textFill>
                  <w14:solidFill>
                    <w14:schemeClr w14:val="tx1"/>
                  </w14:solidFill>
                </w14:textFill>
              </w:rPr>
              <w:t>50</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m</w:t>
            </w:r>
            <w:r>
              <w:rPr>
                <w:rFonts w:hint="eastAsia" w:ascii="Times New Roman" w:hAnsi="Times New Roman" w:eastAsia="宋体" w:cs="宋体"/>
                <w:b w:val="0"/>
                <w:bCs w:val="0"/>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宋体"/>
                <w:b w:val="0"/>
                <w:bCs w:val="0"/>
                <w:color w:val="000000" w:themeColor="text1"/>
                <w:sz w:val="24"/>
                <w:lang w:val="en-US" w:eastAsia="zh-CN"/>
                <w14:textFill>
                  <w14:solidFill>
                    <w14:schemeClr w14:val="tx1"/>
                  </w14:solidFill>
                </w14:textFill>
              </w:rPr>
              <w:t>），可以满足危废贮存需求。</w:t>
            </w:r>
          </w:p>
          <w:p>
            <w:pPr>
              <w:spacing w:line="240" w:lineRule="auto"/>
              <w:ind w:firstLine="482"/>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表4</w:t>
            </w:r>
            <w:r>
              <w:rPr>
                <w:rFonts w:hint="eastAsia"/>
                <w:b/>
                <w:bCs/>
                <w:color w:val="000000" w:themeColor="text1"/>
                <w:sz w:val="24"/>
                <w:szCs w:val="24"/>
                <w:lang w:val="en-US" w:eastAsia="zh-CN"/>
                <w14:textFill>
                  <w14:solidFill>
                    <w14:schemeClr w14:val="tx1"/>
                  </w14:solidFill>
                </w14:textFill>
              </w:rPr>
              <w:t>.20</w:t>
            </w:r>
            <w:r>
              <w:rPr>
                <w:rFonts w:ascii="Times New Roman" w:hAnsi="Times New Roman"/>
                <w:b/>
                <w:bCs/>
                <w:color w:val="000000" w:themeColor="text1"/>
                <w:sz w:val="24"/>
                <w:szCs w:val="24"/>
                <w14:textFill>
                  <w14:solidFill>
                    <w14:schemeClr w14:val="tx1"/>
                  </w14:solidFill>
                </w14:textFill>
              </w:rPr>
              <w:t xml:space="preserve"> </w:t>
            </w:r>
            <w:r>
              <w:rPr>
                <w:rFonts w:hint="eastAsia" w:ascii="Times New Roman" w:hAnsi="Times New Roman"/>
                <w:b/>
                <w:bCs/>
                <w:color w:val="000000" w:themeColor="text1"/>
                <w:sz w:val="24"/>
                <w:szCs w:val="24"/>
                <w14:textFill>
                  <w14:solidFill>
                    <w14:schemeClr w14:val="tx1"/>
                  </w14:solidFill>
                </w14:textFill>
              </w:rPr>
              <w:t>危险废物贮存场所（设施）基本情况</w:t>
            </w:r>
          </w:p>
          <w:tbl>
            <w:tblPr>
              <w:tblStyle w:val="17"/>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0"/>
              <w:gridCol w:w="777"/>
              <w:gridCol w:w="859"/>
              <w:gridCol w:w="794"/>
              <w:gridCol w:w="988"/>
              <w:gridCol w:w="697"/>
              <w:gridCol w:w="745"/>
              <w:gridCol w:w="745"/>
              <w:gridCol w:w="794"/>
              <w:gridCol w:w="790"/>
              <w:gridCol w:w="84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8" w:hRule="atLeast"/>
                <w:jc w:val="center"/>
              </w:trPr>
              <w:tc>
                <w:tcPr>
                  <w:tcW w:w="750"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贮存场所</w:t>
                  </w:r>
                  <w:r>
                    <w:rPr>
                      <w:rFonts w:ascii="Times New Roman" w:hAnsi="Times New Roman"/>
                      <w:b/>
                      <w:bCs/>
                      <w:color w:val="000000" w:themeColor="text1"/>
                      <w:sz w:val="21"/>
                      <w:szCs w:val="21"/>
                      <w14:textFill>
                        <w14:solidFill>
                          <w14:schemeClr w14:val="tx1"/>
                        </w14:solidFill>
                      </w14:textFill>
                    </w:rPr>
                    <w:t>名称</w:t>
                  </w:r>
                </w:p>
              </w:tc>
              <w:tc>
                <w:tcPr>
                  <w:tcW w:w="777"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危险废物</w:t>
                  </w:r>
                  <w:r>
                    <w:rPr>
                      <w:rFonts w:ascii="Times New Roman" w:hAnsi="Times New Roman"/>
                      <w:b/>
                      <w:bCs/>
                      <w:color w:val="000000" w:themeColor="text1"/>
                      <w:sz w:val="21"/>
                      <w:szCs w:val="21"/>
                      <w14:textFill>
                        <w14:solidFill>
                          <w14:schemeClr w14:val="tx1"/>
                        </w14:solidFill>
                      </w14:textFill>
                    </w:rPr>
                    <w:t>名称</w:t>
                  </w:r>
                </w:p>
              </w:tc>
              <w:tc>
                <w:tcPr>
                  <w:tcW w:w="859"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危废类别</w:t>
                  </w:r>
                </w:p>
              </w:tc>
              <w:tc>
                <w:tcPr>
                  <w:tcW w:w="794"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废物代码</w:t>
                  </w:r>
                </w:p>
              </w:tc>
              <w:tc>
                <w:tcPr>
                  <w:tcW w:w="988"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位置</w:t>
                  </w:r>
                </w:p>
              </w:tc>
              <w:tc>
                <w:tcPr>
                  <w:tcW w:w="697"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占地面积</w:t>
                  </w:r>
                  <w:r>
                    <w:rPr>
                      <w:rFonts w:ascii="Times New Roman" w:hAnsi="Times New Roman"/>
                      <w:b/>
                      <w:bCs/>
                      <w:color w:val="000000" w:themeColor="text1"/>
                      <w:sz w:val="21"/>
                      <w:szCs w:val="21"/>
                      <w14:textFill>
                        <w14:solidFill>
                          <w14:schemeClr w14:val="tx1"/>
                        </w14:solidFill>
                      </w14:textFill>
                    </w:rPr>
                    <w:t>/</w:t>
                  </w:r>
                  <w:r>
                    <w:rPr>
                      <w:rFonts w:hint="eastAsia" w:ascii="Times New Roman" w:hAnsi="Times New Roman"/>
                      <w:b/>
                      <w:bCs/>
                      <w:color w:val="000000" w:themeColor="text1"/>
                      <w:sz w:val="21"/>
                      <w:szCs w:val="21"/>
                      <w14:textFill>
                        <w14:solidFill>
                          <w14:schemeClr w14:val="tx1"/>
                        </w14:solidFill>
                      </w14:textFill>
                    </w:rPr>
                    <w:t>m</w:t>
                  </w:r>
                  <w:r>
                    <w:rPr>
                      <w:rFonts w:hint="eastAsia" w:ascii="Times New Roman" w:hAnsi="Times New Roman"/>
                      <w:b/>
                      <w:bCs/>
                      <w:color w:val="000000" w:themeColor="text1"/>
                      <w:sz w:val="21"/>
                      <w:szCs w:val="21"/>
                      <w:vertAlign w:val="superscript"/>
                      <w14:textFill>
                        <w14:solidFill>
                          <w14:schemeClr w14:val="tx1"/>
                        </w14:solidFill>
                      </w14:textFill>
                    </w:rPr>
                    <w:t>2</w:t>
                  </w:r>
                </w:p>
              </w:tc>
              <w:tc>
                <w:tcPr>
                  <w:tcW w:w="745"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贮存方式</w:t>
                  </w:r>
                </w:p>
              </w:tc>
              <w:tc>
                <w:tcPr>
                  <w:tcW w:w="745" w:type="dxa"/>
                  <w:tcBorders>
                    <w:tl2br w:val="nil"/>
                    <w:tr2bl w:val="nil"/>
                  </w:tcBorders>
                  <w:noWrap w:val="0"/>
                  <w:vAlign w:val="center"/>
                </w:tcPr>
                <w:p>
                  <w:pPr>
                    <w:spacing w:before="48" w:beforeLines="20" w:after="48" w:afterLines="20"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最大贮存量</w:t>
                  </w:r>
                  <w:r>
                    <w:rPr>
                      <w:rFonts w:ascii="Times New Roman" w:hAnsi="Times New Roman"/>
                      <w:b/>
                      <w:bCs/>
                      <w:color w:val="000000" w:themeColor="text1"/>
                      <w:sz w:val="21"/>
                      <w:szCs w:val="21"/>
                      <w14:textFill>
                        <w14:solidFill>
                          <w14:schemeClr w14:val="tx1"/>
                        </w14:solidFill>
                      </w14:textFill>
                    </w:rPr>
                    <w:t>/t</w:t>
                  </w:r>
                </w:p>
              </w:tc>
              <w:tc>
                <w:tcPr>
                  <w:tcW w:w="794"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运转周期</w:t>
                  </w:r>
                </w:p>
              </w:tc>
              <w:tc>
                <w:tcPr>
                  <w:tcW w:w="790"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最大转运量</w:t>
                  </w:r>
                  <w:r>
                    <w:rPr>
                      <w:rFonts w:ascii="Times New Roman" w:hAnsi="Times New Roman"/>
                      <w:b/>
                      <w:bCs/>
                      <w:color w:val="000000" w:themeColor="text1"/>
                      <w:sz w:val="21"/>
                      <w:szCs w:val="21"/>
                      <w14:textFill>
                        <w14:solidFill>
                          <w14:schemeClr w14:val="tx1"/>
                        </w14:solidFill>
                      </w14:textFill>
                    </w:rPr>
                    <w:t>/t</w:t>
                  </w:r>
                </w:p>
              </w:tc>
              <w:tc>
                <w:tcPr>
                  <w:tcW w:w="848"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b/>
                      <w:bCs/>
                      <w:color w:val="000000" w:themeColor="text1"/>
                      <w:sz w:val="21"/>
                      <w:szCs w:val="21"/>
                      <w:lang w:val="en-US" w:eastAsia="zh-CN"/>
                      <w14:textFill>
                        <w14:solidFill>
                          <w14:schemeClr w14:val="tx1"/>
                        </w14:solidFill>
                      </w14:textFill>
                    </w:rPr>
                    <w:t>本项目产生量</w:t>
                  </w:r>
                  <w:r>
                    <w:rPr>
                      <w:rFonts w:ascii="Times New Roman" w:hAnsi="Times New Roman"/>
                      <w:b/>
                      <w:bCs/>
                      <w:color w:val="000000" w:themeColor="text1"/>
                      <w:sz w:val="21"/>
                      <w:szCs w:val="21"/>
                      <w14:textFill>
                        <w14:solidFill>
                          <w14:schemeClr w14:val="tx1"/>
                        </w14:solidFill>
                      </w14:textFill>
                    </w:rPr>
                    <w:t>t</w:t>
                  </w:r>
                  <w:r>
                    <w:rPr>
                      <w:rFonts w:hint="eastAsia" w:ascii="Times New Roman" w:hAnsi="Times New Roman"/>
                      <w:b/>
                      <w:bCs/>
                      <w:color w:val="000000" w:themeColor="text1"/>
                      <w:sz w:val="21"/>
                      <w:szCs w:val="21"/>
                      <w:lang w:val="en-US" w:eastAsia="zh-CN"/>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50" w:type="dxa"/>
                  <w:vMerge w:val="restart"/>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危废暂存间</w:t>
                  </w:r>
                </w:p>
              </w:tc>
              <w:tc>
                <w:tcPr>
                  <w:tcW w:w="777"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59"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88" w:type="dxa"/>
                  <w:vMerge w:val="restart"/>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ascii="Times New Roman" w:hAnsi="Times New Roman" w:eastAsia="宋体"/>
                      <w:color w:val="000000" w:themeColor="text1"/>
                      <w:spacing w:val="0"/>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697"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ascii="Times New Roman" w:hAnsi="Times New Roman" w:eastAsia="宋体"/>
                      <w:color w:val="000000" w:themeColor="text1"/>
                      <w:spacing w:val="0"/>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ascii="Times New Roman" w:hAnsi="Times New Roman" w:eastAsia="宋体"/>
                      <w:color w:val="000000" w:themeColor="text1"/>
                      <w:spacing w:val="0"/>
                      <w:kern w:val="2"/>
                      <w:sz w:val="21"/>
                      <w:szCs w:val="21"/>
                      <w:lang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0"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48" w:type="dxa"/>
                  <w:tcBorders>
                    <w:tl2br w:val="nil"/>
                    <w:tr2bl w:val="nil"/>
                  </w:tcBorders>
                  <w:noWrap w:val="0"/>
                  <w:vAlign w:val="center"/>
                </w:tcPr>
                <w:p>
                  <w:pPr>
                    <w:spacing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50"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z w:val="21"/>
                      <w:szCs w:val="21"/>
                      <w:lang w:val="en-US" w:eastAsia="zh-CN"/>
                      <w14:textFill>
                        <w14:solidFill>
                          <w14:schemeClr w14:val="tx1"/>
                        </w14:solidFill>
                      </w14:textFill>
                    </w:rPr>
                  </w:pPr>
                </w:p>
              </w:tc>
              <w:tc>
                <w:tcPr>
                  <w:tcW w:w="777"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59"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color w:val="000000" w:themeColor="text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88"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pacing w:val="0"/>
                      <w:kern w:val="2"/>
                      <w:sz w:val="21"/>
                      <w:szCs w:val="21"/>
                      <w:lang w:val="en-US" w:eastAsia="zh-CN"/>
                      <w14:textFill>
                        <w14:solidFill>
                          <w14:schemeClr w14:val="tx1"/>
                        </w14:solidFill>
                      </w14:textFill>
                    </w:rPr>
                  </w:pPr>
                </w:p>
              </w:tc>
              <w:tc>
                <w:tcPr>
                  <w:tcW w:w="697"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pacing w:val="0"/>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0"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48"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50"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z w:val="21"/>
                      <w:szCs w:val="21"/>
                      <w:lang w:val="en-US" w:eastAsia="zh-CN"/>
                      <w14:textFill>
                        <w14:solidFill>
                          <w14:schemeClr w14:val="tx1"/>
                        </w14:solidFill>
                      </w14:textFill>
                    </w:rPr>
                  </w:pPr>
                </w:p>
              </w:tc>
              <w:tc>
                <w:tcPr>
                  <w:tcW w:w="777"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59" w:type="dxa"/>
                  <w:tcBorders>
                    <w:tl2br w:val="nil"/>
                    <w:tr2bl w:val="nil"/>
                  </w:tcBorders>
                  <w:noWrap w:val="0"/>
                  <w:vAlign w:val="center"/>
                </w:tcPr>
                <w:p>
                  <w:pPr>
                    <w:spacing w:before="48" w:beforeLines="20" w:after="48" w:afterLines="20" w:line="240" w:lineRule="auto"/>
                    <w:ind w:firstLine="0" w:firstLineChars="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color w:val="000000" w:themeColor="text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88"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pacing w:val="0"/>
                      <w:kern w:val="2"/>
                      <w:sz w:val="21"/>
                      <w:szCs w:val="21"/>
                      <w:lang w:val="en-US" w:eastAsia="zh-CN"/>
                      <w14:textFill>
                        <w14:solidFill>
                          <w14:schemeClr w14:val="tx1"/>
                        </w14:solidFill>
                      </w14:textFill>
                    </w:rPr>
                  </w:pPr>
                </w:p>
              </w:tc>
              <w:tc>
                <w:tcPr>
                  <w:tcW w:w="697"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pacing w:val="0"/>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0"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48" w:type="dxa"/>
                  <w:tcBorders>
                    <w:tl2br w:val="nil"/>
                    <w:tr2bl w:val="nil"/>
                  </w:tcBorders>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50"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z w:val="21"/>
                      <w:szCs w:val="21"/>
                      <w:lang w:val="en-US" w:eastAsia="zh-CN"/>
                      <w14:textFill>
                        <w14:solidFill>
                          <w14:schemeClr w14:val="tx1"/>
                        </w14:solidFill>
                      </w14:textFill>
                    </w:rPr>
                  </w:pPr>
                </w:p>
              </w:tc>
              <w:tc>
                <w:tcPr>
                  <w:tcW w:w="777"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59"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color w:val="000000" w:themeColor="text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88"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pacing w:val="0"/>
                      <w:kern w:val="2"/>
                      <w:sz w:val="21"/>
                      <w:szCs w:val="21"/>
                      <w:lang w:val="en-US" w:eastAsia="zh-CN"/>
                      <w14:textFill>
                        <w14:solidFill>
                          <w14:schemeClr w14:val="tx1"/>
                        </w14:solidFill>
                      </w14:textFill>
                    </w:rPr>
                  </w:pPr>
                </w:p>
              </w:tc>
              <w:tc>
                <w:tcPr>
                  <w:tcW w:w="697"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pacing w:val="0"/>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0"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48"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750"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z w:val="21"/>
                      <w:szCs w:val="21"/>
                      <w:lang w:val="en-US" w:eastAsia="zh-CN"/>
                      <w14:textFill>
                        <w14:solidFill>
                          <w14:schemeClr w14:val="tx1"/>
                        </w14:solidFill>
                      </w14:textFill>
                    </w:rPr>
                  </w:pPr>
                </w:p>
              </w:tc>
              <w:tc>
                <w:tcPr>
                  <w:tcW w:w="777" w:type="dxa"/>
                  <w:tcBorders>
                    <w:tl2br w:val="nil"/>
                    <w:tr2bl w:val="nil"/>
                  </w:tcBorders>
                  <w:noWrap w:val="0"/>
                  <w:vAlign w:val="center"/>
                </w:tcPr>
                <w:p>
                  <w:pPr>
                    <w:spacing w:line="240" w:lineRule="auto"/>
                    <w:ind w:firstLine="0" w:firstLineChars="0"/>
                    <w:jc w:val="center"/>
                    <w:rPr>
                      <w:rFonts w:hint="eastAsia" w:ascii="Times New Roman" w:hAnsi="Times New Roman"/>
                      <w:color w:val="000000" w:themeColor="text1"/>
                      <w:sz w:val="21"/>
                      <w:szCs w:val="2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59" w:type="dxa"/>
                  <w:tcBorders>
                    <w:tl2br w:val="nil"/>
                    <w:tr2bl w:val="nil"/>
                  </w:tcBorders>
                  <w:noWrap w:val="0"/>
                  <w:vAlign w:val="center"/>
                </w:tcPr>
                <w:p>
                  <w:pPr>
                    <w:spacing w:before="48" w:beforeLines="20" w:after="48" w:afterLines="20" w:line="240" w:lineRule="auto"/>
                    <w:ind w:firstLine="0" w:firstLineChars="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rPr>
                      <w:rFonts w:hint="eastAsia"/>
                      <w:color w:val="000000" w:themeColor="text1"/>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988" w:type="dxa"/>
                  <w:vMerge w:val="continue"/>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color w:val="000000" w:themeColor="text1"/>
                      <w:spacing w:val="0"/>
                      <w:kern w:val="2"/>
                      <w:sz w:val="21"/>
                      <w:szCs w:val="21"/>
                      <w:lang w:val="en-US" w:eastAsia="zh-CN"/>
                      <w14:textFill>
                        <w14:solidFill>
                          <w14:schemeClr w14:val="tx1"/>
                        </w14:solidFill>
                      </w14:textFill>
                    </w:rPr>
                  </w:pPr>
                </w:p>
              </w:tc>
              <w:tc>
                <w:tcPr>
                  <w:tcW w:w="697"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pacing w:val="0"/>
                      <w:kern w:val="2"/>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45"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4"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790" w:type="dxa"/>
                  <w:tcBorders>
                    <w:tl2br w:val="nil"/>
                    <w:tr2bl w:val="nil"/>
                  </w:tcBorders>
                  <w:noWrap w:val="0"/>
                  <w:vAlign w:val="center"/>
                </w:tcPr>
                <w:p>
                  <w:pPr>
                    <w:widowControl/>
                    <w:spacing w:before="48" w:beforeLines="20" w:after="48" w:afterLines="20" w:line="240" w:lineRule="auto"/>
                    <w:ind w:firstLine="0" w:firstLineChars="0"/>
                    <w:jc w:val="center"/>
                    <w:textAlignment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848" w:type="dxa"/>
                  <w:tcBorders>
                    <w:tl2br w:val="nil"/>
                    <w:tr2bl w:val="nil"/>
                  </w:tcBorders>
                  <w:noWrap w:val="0"/>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keepNext w:val="0"/>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default"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bCs/>
                <w:color w:val="000000" w:themeColor="text1"/>
                <w:sz w:val="24"/>
                <w:szCs w:val="24"/>
                <w:lang w:eastAsia="zh-CN"/>
                <w14:textFill>
                  <w14:solidFill>
                    <w14:schemeClr w14:val="tx1"/>
                  </w14:solidFill>
                </w14:textFill>
              </w:rPr>
              <w:t>）</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固废环境管理要求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一般固废管理要求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根据《固体废物污染环境防治法（2020年修订）》，本项目监督管理要求如下：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①建设项目配套建设的固体废物污染环境防治设施应当与主体工程同时设计、同时施工、同时投入使用。建设项目的初步设计，应当按照环境保护设计规范的要求，落实防治固体废物污染环境和破坏生态的措施以及固体废物污染环境防治设施投资概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②收集、贮存、运输、利用、处置固体废物的单位和其他生产经营者，应当加强对相关设施、设备和场所的管理和维护，保证其正常运行和使用；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③产生、收集、贮存、运输、利用、处置固体废物的单位和其他生产经营者，应当采取防扬散、防流失、防渗漏或者其他防止污染环境的措施，不得擅自倾倒、堆放、丢弃、遗撒固体废物。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根据《一般工业固体废物管理台账制定指南（试行）》（2021年第82），项目应建立工业固体废物管理台账，如实记录工业固体废物的种类、数量、流向、贮存、利用。处置等信息，可以实现工业固体废物可追溯、可查询的目的，推动企业提升固体废物管理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本项目一般固废库占地面积50m</w:t>
            </w:r>
            <w:r>
              <w:rPr>
                <w:rFonts w:hint="eastAsia" w:ascii="Times New Roman" w:hAnsi="Times New Roman" w:eastAsia="宋体" w:cs="宋体"/>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，最大贮存能力为50t。项目所产生的一般固废261.68t/a，每两个月转运一次，可以满足贮存需求。因此本项目一般固废仓库及处置均能满足要求，对周边环境基本无影响。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危险固废管理要求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根据《省生态环境厅关于进一步加强危险废物污染物防治工作的实施意见》（苏环办</w:t>
            </w:r>
            <w:r>
              <w:rPr>
                <w:rFonts w:hint="eastAsia" w:cs="宋体"/>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2019</w:t>
            </w:r>
            <w:r>
              <w:rPr>
                <w:rFonts w:hint="eastAsia" w:cs="宋体"/>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327号），环评提出以下要求：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厂区应建固废分类收集制度，固废按一般固废、危险固废进行分类收集，同时将生活垃圾与工业固废进行分类收集</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在厂房、办公区内设置垃圾收集桶用于收集生活垃圾；厂内设置一般固体</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废物暂存间收集暂存废边角料等；危险废物暂存间按《危险废物贮存污染控制标准》（GB1859</w:t>
            </w:r>
            <w:r>
              <w:rPr>
                <w:rFonts w:hint="eastAsia" w:cs="宋体"/>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-20</w:t>
            </w:r>
            <w:r>
              <w:rPr>
                <w:rFonts w:hint="eastAsia" w:cs="宋体"/>
                <w:color w:val="000000" w:themeColor="text1"/>
                <w:sz w:val="24"/>
                <w:szCs w:val="24"/>
                <w:highlight w:val="none"/>
                <w:lang w:val="en-US" w:eastAsia="zh-CN"/>
                <w14:textFill>
                  <w14:solidFill>
                    <w14:schemeClr w14:val="tx1"/>
                  </w14:solidFill>
                </w14:textFill>
              </w:rPr>
              <w:t>23</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）要求设置，应做到防漏、防渗，避免产生二次污染。</w:t>
            </w:r>
          </w:p>
          <w:p>
            <w:pPr>
              <w:pStyle w:val="32"/>
              <w:bidi w:val="0"/>
              <w:rPr>
                <w:rFonts w:hint="default" w:ascii="Times New Roman" w:hAnsi="Times New Roman"/>
                <w:b/>
                <w:bCs/>
                <w:color w:val="000000" w:themeColor="text1"/>
                <w:highlight w:val="none"/>
                <w:lang w:val="en-US" w:eastAsia="zh-CN"/>
                <w14:textFill>
                  <w14:solidFill>
                    <w14:schemeClr w14:val="tx1"/>
                  </w14:solidFill>
                </w14:textFill>
              </w:rPr>
            </w:pPr>
            <w:r>
              <w:rPr>
                <w:rFonts w:hint="eastAsia" w:ascii="Times New Roman" w:hAnsi="Times New Roman"/>
                <w:b/>
                <w:bCs/>
                <w:color w:val="000000" w:themeColor="text1"/>
                <w:highlight w:val="none"/>
                <w:lang w:val="en-US" w:eastAsia="zh-CN"/>
                <w14:textFill>
                  <w14:solidFill>
                    <w14:schemeClr w14:val="tx1"/>
                  </w14:solidFill>
                </w14:textFill>
              </w:rPr>
              <w:t>危险废物信息公开栏</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996"/>
              <w:gridCol w:w="47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3996" w:type="dxa"/>
                  <w:vAlign w:val="center"/>
                </w:tcPr>
                <w:p>
                  <w:pPr>
                    <w:pStyle w:val="31"/>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图案样式</w:t>
                  </w:r>
                </w:p>
              </w:tc>
              <w:tc>
                <w:tcPr>
                  <w:tcW w:w="4791" w:type="dxa"/>
                  <w:vAlign w:val="center"/>
                </w:tcPr>
                <w:p>
                  <w:pPr>
                    <w:pStyle w:val="31"/>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设置规范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3" w:hRule="atLeast"/>
                <w:jc w:val="center"/>
              </w:trPr>
              <w:tc>
                <w:tcPr>
                  <w:tcW w:w="3996" w:type="dxa"/>
                  <w:vAlign w:val="center"/>
                </w:tcPr>
                <w:p>
                  <w:pPr>
                    <w:pStyle w:val="31"/>
                    <w:bidi w:val="0"/>
                    <w:jc w:val="center"/>
                    <w:rPr>
                      <w:rFonts w:hint="eastAsia" w:ascii="Times New Roman" w:hAnsi="Times New Roman"/>
                      <w:color w:val="000000" w:themeColor="text1"/>
                      <w:highlight w:val="none"/>
                      <w:lang w:val="en-US"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drawing>
                      <wp:inline distT="0" distB="0" distL="114300" distR="114300">
                        <wp:extent cx="2466975" cy="1646555"/>
                        <wp:effectExtent l="0" t="0" r="9525" b="10795"/>
                        <wp:docPr id="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3"/>
                                <pic:cNvPicPr>
                                  <a:picLocks noChangeAspect="1"/>
                                </pic:cNvPicPr>
                              </pic:nvPicPr>
                              <pic:blipFill>
                                <a:blip r:embed="rId22"/>
                                <a:stretch>
                                  <a:fillRect/>
                                </a:stretch>
                              </pic:blipFill>
                              <pic:spPr>
                                <a:xfrm>
                                  <a:off x="0" y="0"/>
                                  <a:ext cx="2466975" cy="1646555"/>
                                </a:xfrm>
                                <a:prstGeom prst="rect">
                                  <a:avLst/>
                                </a:prstGeom>
                                <a:noFill/>
                                <a:ln>
                                  <a:noFill/>
                                </a:ln>
                              </pic:spPr>
                            </pic:pic>
                          </a:graphicData>
                        </a:graphic>
                      </wp:inline>
                    </w:drawing>
                  </w:r>
                </w:p>
              </w:tc>
              <w:tc>
                <w:tcPr>
                  <w:tcW w:w="4791" w:type="dxa"/>
                  <w:vAlign w:val="center"/>
                </w:tcPr>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1、设置位置</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采用立式固定方式固定在醒目位置，顶端距离地面200cm处。</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2、规格参数</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（1）尺寸：120cm×80cm。</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（2）颜色与字体：底板背景为蓝色，文字为白色，字体为黑体</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（3）材料：底板采用5mm铝板</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3、公开内容</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包括企业名称、地址、法人代表及电话等信息。</w:t>
                  </w:r>
                </w:p>
              </w:tc>
            </w:tr>
          </w:tbl>
          <w:p>
            <w:pPr>
              <w:pStyle w:val="32"/>
              <w:bidi w:val="0"/>
              <w:rPr>
                <w:rFonts w:hint="default" w:ascii="Times New Roman" w:hAnsi="Times New Roman"/>
                <w:b/>
                <w:bCs/>
                <w:color w:val="000000" w:themeColor="text1"/>
                <w:highlight w:val="none"/>
                <w:lang w:val="en-US" w:eastAsia="zh-CN"/>
                <w14:textFill>
                  <w14:solidFill>
                    <w14:schemeClr w14:val="tx1"/>
                  </w14:solidFill>
                </w14:textFill>
              </w:rPr>
            </w:pPr>
            <w:r>
              <w:rPr>
                <w:rFonts w:hint="default" w:ascii="Times New Roman" w:hAnsi="Times New Roman"/>
                <w:b/>
                <w:bCs/>
                <w:color w:val="000000" w:themeColor="text1"/>
                <w:highlight w:val="none"/>
                <w:lang w:val="en-US" w:eastAsia="zh-CN"/>
                <w14:textFill>
                  <w14:solidFill>
                    <w14:schemeClr w14:val="tx1"/>
                  </w14:solidFill>
                </w14:textFill>
              </w:rPr>
              <w:t>贮存设施警示标志牌</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996"/>
              <w:gridCol w:w="47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996" w:type="dxa"/>
                  <w:vAlign w:val="center"/>
                </w:tcPr>
                <w:p>
                  <w:pPr>
                    <w:pStyle w:val="31"/>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图案样式</w:t>
                  </w:r>
                </w:p>
              </w:tc>
              <w:tc>
                <w:tcPr>
                  <w:tcW w:w="4791" w:type="dxa"/>
                  <w:vAlign w:val="center"/>
                </w:tcPr>
                <w:p>
                  <w:pPr>
                    <w:pStyle w:val="31"/>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设置规范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4" w:hRule="atLeast"/>
                <w:jc w:val="center"/>
              </w:trPr>
              <w:tc>
                <w:tcPr>
                  <w:tcW w:w="3996" w:type="dxa"/>
                  <w:vAlign w:val="center"/>
                </w:tcPr>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贮存设施警示标志牌</w:t>
                  </w:r>
                  <w:r>
                    <w:rPr>
                      <w:rFonts w:hint="eastAsia"/>
                      <w:color w:val="000000" w:themeColor="text1"/>
                      <w:highlight w:val="none"/>
                      <w:lang w:val="en-US" w:eastAsia="zh-CN"/>
                      <w14:textFill>
                        <w14:solidFill>
                          <w14:schemeClr w14:val="tx1"/>
                        </w14:solidFill>
                      </w14:textFill>
                    </w:rPr>
                    <w:t>-竖版</w:t>
                  </w:r>
                  <w:r>
                    <w:rPr>
                      <w:rFonts w:hint="eastAsia" w:ascii="Times New Roman" w:hAnsi="Times New Roman"/>
                      <w:color w:val="000000" w:themeColor="text1"/>
                      <w:highlight w:val="none"/>
                      <w:lang w:val="en-US" w:eastAsia="zh-CN"/>
                      <w14:textFill>
                        <w14:solidFill>
                          <w14:schemeClr w14:val="tx1"/>
                        </w14:solidFill>
                      </w14:textFill>
                    </w:rPr>
                    <w:t>：</w:t>
                  </w:r>
                </w:p>
                <w:p>
                  <w:pPr>
                    <w:pStyle w:val="31"/>
                    <w:bidi w:val="0"/>
                    <w:jc w:val="center"/>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drawing>
                      <wp:inline distT="0" distB="0" distL="114300" distR="114300">
                        <wp:extent cx="1779905" cy="2800985"/>
                        <wp:effectExtent l="0" t="0" r="10795" b="18415"/>
                        <wp:docPr id="3" name="图片 3" descr="贮存实施-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贮存实施-竖版"/>
                                <pic:cNvPicPr>
                                  <a:picLocks noChangeAspect="1"/>
                                </pic:cNvPicPr>
                              </pic:nvPicPr>
                              <pic:blipFill>
                                <a:blip r:embed="rId23"/>
                                <a:stretch>
                                  <a:fillRect/>
                                </a:stretch>
                              </pic:blipFill>
                              <pic:spPr>
                                <a:xfrm>
                                  <a:off x="0" y="0"/>
                                  <a:ext cx="1779905" cy="2800985"/>
                                </a:xfrm>
                                <a:prstGeom prst="rect">
                                  <a:avLst/>
                                </a:prstGeom>
                              </pic:spPr>
                            </pic:pic>
                          </a:graphicData>
                        </a:graphic>
                      </wp:inline>
                    </w:drawing>
                  </w:r>
                </w:p>
              </w:tc>
              <w:tc>
                <w:tcPr>
                  <w:tcW w:w="4791" w:type="dxa"/>
                  <w:vMerge w:val="restart"/>
                  <w:vAlign w:val="center"/>
                </w:tcPr>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1、设置位置</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露天/室外入口处</w:t>
                  </w:r>
                  <w:r>
                    <w:rPr>
                      <w:rFonts w:hint="eastAsia"/>
                      <w:color w:val="000000" w:themeColor="text1"/>
                      <w:highlight w:val="none"/>
                      <w:lang w:val="en-US" w:eastAsia="zh-CN"/>
                      <w14:textFill>
                        <w14:solidFill>
                          <w14:schemeClr w14:val="tx1"/>
                        </w14:solidFill>
                      </w14:textFill>
                    </w:rPr>
                    <w:t>/室内。</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2、规格参数</w:t>
                  </w:r>
                </w:p>
                <w:p>
                  <w:pPr>
                    <w:pStyle w:val="31"/>
                    <w:bidi w:val="0"/>
                    <w:jc w:val="left"/>
                    <w:rPr>
                      <w:rFonts w:hint="eastAsia"/>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）字体颜色：危险废物设施标志背景颜色为黄色，RGB 颜色值为（255, 255, 0）。字体和边框颜色为黑色，RGB颜色值为（0, 0, 0）</w:t>
                  </w:r>
                  <w:r>
                    <w:rPr>
                      <w:rFonts w:hint="eastAsia"/>
                      <w:color w:val="000000" w:themeColor="text1"/>
                      <w:highlight w:val="none"/>
                      <w:lang w:val="en-US" w:eastAsia="zh-CN"/>
                      <w14:textFill>
                        <w14:solidFill>
                          <w14:schemeClr w14:val="tx1"/>
                        </w14:solidFill>
                      </w14:textFill>
                    </w:rPr>
                    <w:t>。</w:t>
                  </w:r>
                </w:p>
                <w:p>
                  <w:pPr>
                    <w:pStyle w:val="31"/>
                    <w:bidi w:val="0"/>
                    <w:jc w:val="left"/>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最小</w:t>
                  </w:r>
                  <w:r>
                    <w:rPr>
                      <w:rFonts w:hint="eastAsia" w:ascii="Times New Roman" w:hAnsi="Times New Roman"/>
                      <w:color w:val="000000" w:themeColor="text1"/>
                      <w:highlight w:val="none"/>
                      <w:lang w:val="en-US" w:eastAsia="zh-CN"/>
                      <w14:textFill>
                        <w14:solidFill>
                          <w14:schemeClr w14:val="tx1"/>
                        </w14:solidFill>
                      </w14:textFill>
                    </w:rPr>
                    <w:t>尺寸：</w:t>
                  </w:r>
                  <w:r>
                    <w:rPr>
                      <w:rFonts w:hint="eastAsia"/>
                      <w:color w:val="000000" w:themeColor="text1"/>
                      <w:highlight w:val="none"/>
                      <w:lang w:val="en-US" w:eastAsia="zh-CN"/>
                      <w14:textFill>
                        <w14:solidFill>
                          <w14:schemeClr w14:val="tx1"/>
                        </w14:solidFill>
                      </w14:textFill>
                    </w:rPr>
                    <w:t>观察距离（L）</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color w:val="000000" w:themeColor="text1"/>
                      <w:highlight w:val="none"/>
                      <w:lang w:val="en-US" w:eastAsia="zh-CN"/>
                      <w14:textFill>
                        <w14:solidFill>
                          <w14:schemeClr w14:val="tx1"/>
                        </w14:solidFill>
                      </w14:textFill>
                    </w:rPr>
                    <w:t>10</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时，990m</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558m</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10</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时，600m</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372m</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时，300m</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186m</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三角形警告性标志：观察距离（L）</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color w:val="000000" w:themeColor="text1"/>
                      <w:highlight w:val="none"/>
                      <w:lang w:val="en-US" w:eastAsia="zh-CN"/>
                      <w14:textFill>
                        <w14:solidFill>
                          <w14:schemeClr w14:val="tx1"/>
                        </w14:solidFill>
                      </w14:textFill>
                    </w:rPr>
                    <w:t>10</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时，三角形外边长500mm，三角形内边长375mm，边框外角圆弧半径30mm；4</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10</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时，三角形外边长300mm，三角形内边长225mm，边框外角圆弧半径18mm；L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时，三角形外边长140mm，三角形内边长105mm，边框外角圆弧半径8.4mm。</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最低文字高度：观察距离（L）</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color w:val="000000" w:themeColor="text1"/>
                      <w:highlight w:val="none"/>
                      <w:lang w:val="en-US" w:eastAsia="zh-CN"/>
                      <w14:textFill>
                        <w14:solidFill>
                          <w14:schemeClr w14:val="tx1"/>
                        </w14:solidFill>
                      </w14:textFill>
                    </w:rPr>
                    <w:t>10</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时，设施类型名称48mm，其他文字24mm；4</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10</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时，设施类型名称32mm，其他文字16mm；L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时，设施类型名称16mm，其他文字8mm。</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ascii="Times New Roman" w:hAnsi="Times New Roman"/>
                      <w:color w:val="000000" w:themeColor="text1"/>
                      <w:highlight w:val="none"/>
                      <w:lang w:val="en-US" w:eastAsia="zh-CN"/>
                      <w14:textFill>
                        <w14:solidFill>
                          <w14:schemeClr w14:val="tx1"/>
                        </w14:solidFill>
                      </w14:textFill>
                    </w:rPr>
                    <w:t>材质：采用坚固耐用的材料</w:t>
                  </w:r>
                  <w:r>
                    <w:rPr>
                      <w:rFonts w:hint="eastAsia"/>
                      <w:color w:val="000000" w:themeColor="text1"/>
                      <w:highlight w:val="none"/>
                      <w:lang w:val="en-US" w:eastAsia="zh-CN"/>
                      <w14:textFill>
                        <w14:solidFill>
                          <w14:schemeClr w14:val="tx1"/>
                        </w14:solidFill>
                      </w14:textFill>
                    </w:rPr>
                    <w:t>（如</w:t>
                  </w:r>
                  <w:r>
                    <w:rPr>
                      <w:rFonts w:hint="eastAsia" w:ascii="Times New Roman" w:hAnsi="Times New Roman"/>
                      <w:color w:val="000000" w:themeColor="text1"/>
                      <w:highlight w:val="none"/>
                      <w:lang w:val="en-US" w:eastAsia="zh-CN"/>
                      <w14:textFill>
                        <w14:solidFill>
                          <w14:schemeClr w14:val="tx1"/>
                        </w14:solidFill>
                      </w14:textFill>
                    </w:rPr>
                    <w:t>采用1.5-2mm冷轧钢板</w:t>
                  </w:r>
                  <w:r>
                    <w:rPr>
                      <w:rFonts w:hint="eastAsia"/>
                      <w:color w:val="000000" w:themeColor="text1"/>
                      <w:highlight w:val="none"/>
                      <w:lang w:val="en-US"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，并做搪瓷处理或贴膜处理。一般不宜使用遇水变形、变质或易燃的材料。柱式标志牌的立柱可采用 38×4无缝钢管或其他坚固耐用的材料，并经过防腐处理。</w:t>
                  </w:r>
                </w:p>
                <w:p>
                  <w:pPr>
                    <w:pStyle w:val="31"/>
                    <w:bidi w:val="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4、印刷：标志的图形和文字应清晰、完整，保证在足够的观察距离条件下也不影响阅读。三角形警告性图形与其他信息间宜加黑色分界线区分，分界线的宽度宜不小于3 mm。</w:t>
                  </w:r>
                </w:p>
                <w:p>
                  <w:pPr>
                    <w:pStyle w:val="31"/>
                    <w:bidi w:val="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5、外观质量：标志牌和立柱无明显变形。标志牌表面无气泡，膜或搪瓷无脱落。图案清晰，色泽一致，没有明显缺损。</w:t>
                  </w: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ascii="Times New Roman" w:hAnsi="Times New Roman"/>
                      <w:color w:val="000000" w:themeColor="text1"/>
                      <w:highlight w:val="none"/>
                      <w:lang w:val="en-US" w:eastAsia="zh-CN"/>
                      <w14:textFill>
                        <w14:solidFill>
                          <w14:schemeClr w14:val="tx1"/>
                        </w14:solidFill>
                      </w14:textFill>
                    </w:rPr>
                    <w:t>、公开内容</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包括</w:t>
                  </w:r>
                  <w:r>
                    <w:rPr>
                      <w:rFonts w:hint="eastAsia"/>
                      <w:color w:val="000000" w:themeColor="text1"/>
                      <w:highlight w:val="none"/>
                      <w:lang w:val="en-US" w:eastAsia="zh-CN"/>
                      <w14:textFill>
                        <w14:solidFill>
                          <w14:schemeClr w14:val="tx1"/>
                        </w14:solidFill>
                      </w14:textFill>
                    </w:rPr>
                    <w:t>单位</w:t>
                  </w:r>
                  <w:r>
                    <w:rPr>
                      <w:rFonts w:hint="default" w:ascii="Times New Roman" w:hAnsi="Times New Roman"/>
                      <w:color w:val="000000" w:themeColor="text1"/>
                      <w:highlight w:val="none"/>
                      <w:lang w:val="en-US" w:eastAsia="zh-CN"/>
                      <w14:textFill>
                        <w14:solidFill>
                          <w14:schemeClr w14:val="tx1"/>
                        </w14:solidFill>
                      </w14:textFill>
                    </w:rPr>
                    <w:t>名称、</w:t>
                  </w:r>
                  <w:r>
                    <w:rPr>
                      <w:rFonts w:hint="eastAsia"/>
                      <w:color w:val="000000" w:themeColor="text1"/>
                      <w:highlight w:val="none"/>
                      <w:lang w:val="en-US" w:eastAsia="zh-CN"/>
                      <w14:textFill>
                        <w14:solidFill>
                          <w14:schemeClr w14:val="tx1"/>
                        </w14:solidFill>
                      </w14:textFill>
                    </w:rPr>
                    <w:t>设施编码、</w:t>
                  </w:r>
                  <w:r>
                    <w:rPr>
                      <w:rFonts w:hint="default" w:ascii="Times New Roman" w:hAnsi="Times New Roman"/>
                      <w:color w:val="000000" w:themeColor="text1"/>
                      <w:highlight w:val="none"/>
                      <w:lang w:val="en-US" w:eastAsia="zh-CN"/>
                      <w14:textFill>
                        <w14:solidFill>
                          <w14:schemeClr w14:val="tx1"/>
                        </w14:solidFill>
                      </w14:textFill>
                    </w:rPr>
                    <w:t>责任人及</w:t>
                  </w:r>
                  <w:r>
                    <w:rPr>
                      <w:rFonts w:hint="eastAsia"/>
                      <w:color w:val="000000" w:themeColor="text1"/>
                      <w:highlight w:val="none"/>
                      <w:lang w:val="en-US" w:eastAsia="zh-CN"/>
                      <w14:textFill>
                        <w14:solidFill>
                          <w14:schemeClr w14:val="tx1"/>
                        </w14:solidFill>
                      </w14:textFill>
                    </w:rPr>
                    <w:t>联系方式</w:t>
                  </w:r>
                  <w:r>
                    <w:rPr>
                      <w:rFonts w:hint="default" w:ascii="Times New Roman" w:hAnsi="Times New Roman"/>
                      <w:color w:val="000000" w:themeColor="text1"/>
                      <w:highlight w:val="none"/>
                      <w:lang w:val="en-US" w:eastAsia="zh-CN"/>
                      <w14:textFill>
                        <w14:solidFill>
                          <w14:schemeClr w14:val="tx1"/>
                        </w14:solidFill>
                      </w14:textFill>
                    </w:rPr>
                    <w:t>等信息。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96" w:type="dxa"/>
                  <w:vAlign w:val="center"/>
                </w:tcPr>
                <w:p>
                  <w:pPr>
                    <w:pStyle w:val="31"/>
                    <w:bidi w:val="0"/>
                    <w:jc w:val="both"/>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贮存设施警示标志牌</w:t>
                  </w:r>
                  <w:r>
                    <w:rPr>
                      <w:rFonts w:hint="eastAsia"/>
                      <w:color w:val="000000" w:themeColor="text1"/>
                      <w:highlight w:val="none"/>
                      <w:lang w:val="en-US" w:eastAsia="zh-CN"/>
                      <w14:textFill>
                        <w14:solidFill>
                          <w14:schemeClr w14:val="tx1"/>
                        </w14:solidFill>
                      </w14:textFill>
                    </w:rPr>
                    <w:t>-横版</w:t>
                  </w:r>
                  <w:r>
                    <w:rPr>
                      <w:rFonts w:hint="eastAsia" w:ascii="Times New Roman" w:hAnsi="Times New Roman"/>
                      <w:color w:val="000000" w:themeColor="text1"/>
                      <w:highlight w:val="none"/>
                      <w:lang w:val="en-US" w:eastAsia="zh-CN"/>
                      <w14:textFill>
                        <w14:solidFill>
                          <w14:schemeClr w14:val="tx1"/>
                        </w14:solidFill>
                      </w14:textFill>
                    </w:rPr>
                    <w:t>：</w:t>
                  </w:r>
                </w:p>
                <w:p>
                  <w:pPr>
                    <w:pStyle w:val="31"/>
                    <w:bidi w:val="0"/>
                    <w:jc w:val="center"/>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drawing>
                      <wp:inline distT="0" distB="0" distL="114300" distR="114300">
                        <wp:extent cx="2478405" cy="1573530"/>
                        <wp:effectExtent l="0" t="0" r="17145" b="7620"/>
                        <wp:docPr id="4" name="图片 4" descr="贮存实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贮存实施-横版"/>
                                <pic:cNvPicPr>
                                  <a:picLocks noChangeAspect="1"/>
                                </pic:cNvPicPr>
                              </pic:nvPicPr>
                              <pic:blipFill>
                                <a:blip r:embed="rId24"/>
                                <a:stretch>
                                  <a:fillRect/>
                                </a:stretch>
                              </pic:blipFill>
                              <pic:spPr>
                                <a:xfrm>
                                  <a:off x="0" y="0"/>
                                  <a:ext cx="2478405" cy="1573530"/>
                                </a:xfrm>
                                <a:prstGeom prst="rect">
                                  <a:avLst/>
                                </a:prstGeom>
                              </pic:spPr>
                            </pic:pic>
                          </a:graphicData>
                        </a:graphic>
                      </wp:inline>
                    </w:drawing>
                  </w:r>
                </w:p>
              </w:tc>
              <w:tc>
                <w:tcPr>
                  <w:tcW w:w="4791" w:type="dxa"/>
                  <w:vMerge w:val="continue"/>
                  <w:vAlign w:val="center"/>
                </w:tcPr>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96" w:type="dxa"/>
                  <w:vAlign w:val="center"/>
                </w:tcPr>
                <w:p>
                  <w:pPr>
                    <w:pStyle w:val="31"/>
                    <w:bidi w:val="0"/>
                    <w:jc w:val="left"/>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贮存分区警示标志牌：</w:t>
                  </w:r>
                </w:p>
                <w:p>
                  <w:pPr>
                    <w:pStyle w:val="31"/>
                    <w:bidi w:val="0"/>
                    <w:jc w:val="center"/>
                    <w:rPr>
                      <w:rFonts w:hint="eastAsia" w:ascii="Times New Roman" w:hAnsi="Times New Roman" w:eastAsia="宋体"/>
                      <w:color w:val="000000" w:themeColor="text1"/>
                      <w:highlight w:val="none"/>
                      <w:lang w:eastAsia="zh-CN"/>
                      <w14:textFill>
                        <w14:solidFill>
                          <w14:schemeClr w14:val="tx1"/>
                        </w14:solidFill>
                      </w14:textFill>
                    </w:rPr>
                  </w:pPr>
                  <w:r>
                    <w:rPr>
                      <w:rFonts w:hint="eastAsia" w:ascii="Times New Roman" w:hAnsi="Times New Roman" w:eastAsia="宋体"/>
                      <w:color w:val="000000" w:themeColor="text1"/>
                      <w:highlight w:val="none"/>
                      <w:lang w:eastAsia="zh-CN"/>
                      <w14:textFill>
                        <w14:solidFill>
                          <w14:schemeClr w14:val="tx1"/>
                        </w14:solidFill>
                      </w14:textFill>
                    </w:rPr>
                    <w:drawing>
                      <wp:inline distT="0" distB="0" distL="114300" distR="114300">
                        <wp:extent cx="2291715" cy="2291715"/>
                        <wp:effectExtent l="0" t="0" r="13335" b="13335"/>
                        <wp:docPr id="5" name="图片 5" descr="贮存分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贮存分区标志"/>
                                <pic:cNvPicPr>
                                  <a:picLocks noChangeAspect="1"/>
                                </pic:cNvPicPr>
                              </pic:nvPicPr>
                              <pic:blipFill>
                                <a:blip r:embed="rId25"/>
                                <a:stretch>
                                  <a:fillRect/>
                                </a:stretch>
                              </pic:blipFill>
                              <pic:spPr>
                                <a:xfrm>
                                  <a:off x="0" y="0"/>
                                  <a:ext cx="2291715" cy="2291715"/>
                                </a:xfrm>
                                <a:prstGeom prst="rect">
                                  <a:avLst/>
                                </a:prstGeom>
                              </pic:spPr>
                            </pic:pic>
                          </a:graphicData>
                        </a:graphic>
                      </wp:inline>
                    </w:drawing>
                  </w:r>
                </w:p>
              </w:tc>
              <w:tc>
                <w:tcPr>
                  <w:tcW w:w="4791" w:type="dxa"/>
                  <w:vAlign w:val="top"/>
                </w:tcPr>
                <w:p>
                  <w:pPr>
                    <w:pStyle w:val="31"/>
                    <w:bidi w:val="0"/>
                    <w:jc w:val="both"/>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w:t>
                  </w:r>
                  <w:r>
                    <w:rPr>
                      <w:rFonts w:hint="default" w:ascii="Times New Roman" w:hAnsi="Times New Roman"/>
                      <w:color w:val="000000" w:themeColor="text1"/>
                      <w:highlight w:val="none"/>
                      <w:lang w:val="en-US" w:eastAsia="zh-CN"/>
                      <w14:textFill>
                        <w14:solidFill>
                          <w14:schemeClr w14:val="tx1"/>
                        </w14:solidFill>
                      </w14:textFill>
                    </w:rPr>
                    <w:t>设置位置</w:t>
                  </w:r>
                </w:p>
                <w:p>
                  <w:pPr>
                    <w:pStyle w:val="31"/>
                    <w:bidi w:val="0"/>
                    <w:jc w:val="both"/>
                    <w:rPr>
                      <w:rFonts w:hint="default" w:ascii="Times New Roman" w:hAnsi="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贮存设施内</w:t>
                  </w:r>
                  <w:r>
                    <w:rPr>
                      <w:rFonts w:hint="default" w:ascii="Times New Roman" w:hAnsi="Times New Roman"/>
                      <w:color w:val="000000" w:themeColor="text1"/>
                      <w:highlight w:val="none"/>
                      <w:lang w:val="en-US" w:eastAsia="zh-CN"/>
                      <w14:textFill>
                        <w14:solidFill>
                          <w14:schemeClr w14:val="tx1"/>
                        </w14:solidFill>
                      </w14:textFill>
                    </w:rPr>
                    <w:t>。</w:t>
                  </w:r>
                </w:p>
                <w:p>
                  <w:pPr>
                    <w:pStyle w:val="31"/>
                    <w:bidi w:val="0"/>
                    <w:jc w:val="both"/>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w:t>
                  </w:r>
                  <w:r>
                    <w:rPr>
                      <w:rFonts w:hint="default" w:ascii="Times New Roman" w:hAnsi="Times New Roman"/>
                      <w:color w:val="000000" w:themeColor="text1"/>
                      <w:highlight w:val="none"/>
                      <w:lang w:val="en-US" w:eastAsia="zh-CN"/>
                      <w14:textFill>
                        <w14:solidFill>
                          <w14:schemeClr w14:val="tx1"/>
                        </w14:solidFill>
                      </w14:textFill>
                    </w:rPr>
                    <w:t>规格参数</w:t>
                  </w:r>
                </w:p>
                <w:p>
                  <w:pPr>
                    <w:pStyle w:val="31"/>
                    <w:bidi w:val="0"/>
                    <w:jc w:val="both"/>
                    <w:rPr>
                      <w:rFonts w:hint="eastAsia" w:ascii="Times New Roman" w:hAnsi="Times New Roman" w:eastAsia="宋体"/>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字体颜色</w:t>
                  </w:r>
                  <w:r>
                    <w:rPr>
                      <w:rFonts w:hint="default" w:ascii="Times New Roman" w:hAnsi="Times New Roman"/>
                      <w:color w:val="000000" w:themeColor="text1"/>
                      <w:highlight w:val="none"/>
                      <w:lang w:val="en-US" w:eastAsia="zh-CN"/>
                      <w14:textFill>
                        <w14:solidFill>
                          <w14:schemeClr w14:val="tx1"/>
                        </w14:solidFill>
                      </w14:textFill>
                    </w:rPr>
                    <w:t>：危险废物分区标志背景色应采用黄色，RGB 颜色值为（255, 255, 0）。废物种类信息应采用醒目的橘黄色，RGB 颜色值为（255, 150, 0）。字体颜色为黑色，RGB 颜色值为（0, 0, 0）</w:t>
                  </w:r>
                  <w:r>
                    <w:rPr>
                      <w:rFonts w:hint="eastAsia"/>
                      <w:color w:val="000000" w:themeColor="text1"/>
                      <w:highlight w:val="none"/>
                      <w:lang w:val="en-US" w:eastAsia="zh-CN"/>
                      <w14:textFill>
                        <w14:solidFill>
                          <w14:schemeClr w14:val="tx1"/>
                        </w14:solidFill>
                      </w14:textFill>
                    </w:rPr>
                    <w:t>。</w:t>
                  </w:r>
                </w:p>
                <w:p>
                  <w:pPr>
                    <w:pStyle w:val="31"/>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default" w:ascii="Times New Roman" w:hAnsi="Times New Roman"/>
                      <w:color w:val="000000" w:themeColor="text1"/>
                      <w:highlight w:val="none"/>
                      <w:lang w:val="en-US" w:eastAsia="zh-CN"/>
                      <w14:textFill>
                        <w14:solidFill>
                          <w14:schemeClr w14:val="tx1"/>
                        </w14:solidFill>
                      </w14:textFill>
                    </w:rPr>
                    <w:t>）标志整体外形</w:t>
                  </w:r>
                  <w:r>
                    <w:rPr>
                      <w:rFonts w:hint="eastAsia"/>
                      <w:color w:val="000000" w:themeColor="text1"/>
                      <w:highlight w:val="none"/>
                      <w:lang w:val="en-US" w:eastAsia="zh-CN"/>
                      <w14:textFill>
                        <w14:solidFill>
                          <w14:schemeClr w14:val="tx1"/>
                        </w14:solidFill>
                      </w14:textFill>
                    </w:rPr>
                    <w:t>最小</w:t>
                  </w:r>
                  <w:r>
                    <w:rPr>
                      <w:rFonts w:hint="default" w:ascii="Times New Roman" w:hAnsi="Times New Roman"/>
                      <w:color w:val="000000" w:themeColor="text1"/>
                      <w:highlight w:val="none"/>
                      <w:lang w:val="en-US" w:eastAsia="zh-CN"/>
                      <w14:textFill>
                        <w14:solidFill>
                          <w14:schemeClr w14:val="tx1"/>
                        </w14:solidFill>
                      </w14:textFill>
                    </w:rPr>
                    <w:t>尺寸：</w:t>
                  </w:r>
                  <w:r>
                    <w:rPr>
                      <w:rFonts w:hint="eastAsia"/>
                      <w:color w:val="000000" w:themeColor="text1"/>
                      <w:highlight w:val="none"/>
                      <w:lang w:val="en-US" w:eastAsia="zh-CN"/>
                      <w14:textFill>
                        <w14:solidFill>
                          <w14:schemeClr w14:val="tx1"/>
                        </w14:solidFill>
                      </w14:textFill>
                    </w:rPr>
                    <w:t>观察距离（L）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2.5</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时，300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300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时，450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450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时，600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600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w:t>
                  </w:r>
                </w:p>
                <w:p>
                  <w:pPr>
                    <w:pStyle w:val="31"/>
                    <w:bidi w:val="0"/>
                    <w:jc w:val="both"/>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最低文字高度</w:t>
                  </w: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观察距离（L）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2.5</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时，贮存分区标志20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，其他文字6</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时，贮存分区标志30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，其他文字9</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；L</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时，600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600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，贮存分区标志40</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r>
                    <w:rPr>
                      <w:rFonts w:hint="eastAsia"/>
                      <w:color w:val="000000" w:themeColor="text1"/>
                      <w:highlight w:val="none"/>
                      <w:lang w:val="en-US" w:eastAsia="zh-CN"/>
                      <w14:textFill>
                        <w14:solidFill>
                          <w14:schemeClr w14:val="tx1"/>
                        </w14:solidFill>
                      </w14:textFill>
                    </w:rPr>
                    <w:t>，其他文字12</w:t>
                  </w:r>
                  <w:r>
                    <w:rPr>
                      <w:rFonts w:hint="eastAsia" w:ascii="Times New Roman" w:hAnsi="Times New Roman"/>
                      <w:color w:val="000000" w:themeColor="text1"/>
                      <w:highlight w:val="none"/>
                      <w:lang w:val="en-US" w:eastAsia="zh-CN"/>
                      <w14:textFill>
                        <w14:solidFill>
                          <w14:schemeClr w14:val="tx1"/>
                        </w14:solidFill>
                      </w14:textFill>
                    </w:rPr>
                    <w:t>m</w:t>
                  </w:r>
                  <w:r>
                    <w:rPr>
                      <w:rFonts w:hint="default" w:ascii="Times New Roman" w:hAnsi="Times New Roman"/>
                      <w:color w:val="000000" w:themeColor="text1"/>
                      <w:highlight w:val="none"/>
                      <w:lang w:val="en-US" w:eastAsia="zh-CN"/>
                      <w14:textFill>
                        <w14:solidFill>
                          <w14:schemeClr w14:val="tx1"/>
                        </w14:solidFill>
                      </w14:textFill>
                    </w:rPr>
                    <w:t>m。</w:t>
                  </w:r>
                </w:p>
                <w:p>
                  <w:pPr>
                    <w:pStyle w:val="31"/>
                    <w:bidi w:val="0"/>
                    <w:jc w:val="both"/>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材</w:t>
                  </w:r>
                  <w:r>
                    <w:rPr>
                      <w:rFonts w:hint="eastAsia" w:ascii="Times New Roman" w:hAnsi="Times New Roman"/>
                      <w:color w:val="000000" w:themeColor="text1"/>
                      <w:highlight w:val="none"/>
                      <w:lang w:val="en-US" w:eastAsia="zh-CN"/>
                      <w14:textFill>
                        <w14:solidFill>
                          <w14:schemeClr w14:val="tx1"/>
                        </w14:solidFill>
                      </w14:textFill>
                    </w:rPr>
                    <w:t>质</w:t>
                  </w:r>
                  <w:r>
                    <w:rPr>
                      <w:rFonts w:hint="default" w:ascii="Times New Roman" w:hAnsi="Times New Roman"/>
                      <w:color w:val="000000" w:themeColor="text1"/>
                      <w:highlight w:val="none"/>
                      <w:lang w:val="en-US" w:eastAsia="zh-CN"/>
                      <w14:textFill>
                        <w14:solidFill>
                          <w14:schemeClr w14:val="tx1"/>
                        </w14:solidFill>
                      </w14:textFill>
                    </w:rPr>
                    <w:t>：标志的衬底宜采用坚固耐用的材料，并具有耐用性和防水性。废物贮存种类信息等可采用印刷纸张、不粘胶材质或塑料卡片等，以便固定在衬底上。</w:t>
                  </w:r>
                </w:p>
                <w:p>
                  <w:pPr>
                    <w:pStyle w:val="31"/>
                    <w:bidi w:val="0"/>
                    <w:jc w:val="both"/>
                    <w:rPr>
                      <w:rFonts w:hint="default" w:ascii="Times New Roman" w:hAnsi="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4、印刷：标志的图形和文字应清晰、完整，保证在足够的观察距离条件下不影响阅读。“危险废物贮存分区标志”字样与其他信息宜加黑色分界线区分，分界线的宽度不小于 2 mm。</w:t>
                  </w:r>
                </w:p>
              </w:tc>
            </w:tr>
          </w:tbl>
          <w:p>
            <w:pPr>
              <w:pStyle w:val="32"/>
              <w:bidi w:val="0"/>
              <w:rPr>
                <w:rFonts w:hint="default" w:ascii="Times New Roman" w:hAnsi="Times New Roman"/>
                <w:b/>
                <w:bCs/>
                <w:color w:val="000000" w:themeColor="text1"/>
                <w:highlight w:val="none"/>
                <w:lang w:val="en-US" w:eastAsia="zh-CN"/>
                <w14:textFill>
                  <w14:solidFill>
                    <w14:schemeClr w14:val="tx1"/>
                  </w14:solidFill>
                </w14:textFill>
              </w:rPr>
            </w:pPr>
            <w:r>
              <w:rPr>
                <w:rFonts w:hint="default" w:ascii="Times New Roman" w:hAnsi="Times New Roman"/>
                <w:b/>
                <w:bCs/>
                <w:color w:val="000000" w:themeColor="text1"/>
                <w:highlight w:val="none"/>
                <w:lang w:val="en-US" w:eastAsia="zh-CN"/>
                <w14:textFill>
                  <w14:solidFill>
                    <w14:schemeClr w14:val="tx1"/>
                  </w14:solidFill>
                </w14:textFill>
              </w:rPr>
              <w:t>包装识别标签</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995"/>
              <w:gridCol w:w="47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4019" w:type="dxa"/>
                  <w:vAlign w:val="center"/>
                </w:tcPr>
                <w:p>
                  <w:pPr>
                    <w:pStyle w:val="31"/>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图案样式</w:t>
                  </w:r>
                </w:p>
              </w:tc>
              <w:tc>
                <w:tcPr>
                  <w:tcW w:w="4820" w:type="dxa"/>
                  <w:vAlign w:val="center"/>
                </w:tcPr>
                <w:p>
                  <w:pPr>
                    <w:pStyle w:val="31"/>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设置规范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39" w:hRule="atLeast"/>
                <w:jc w:val="center"/>
              </w:trPr>
              <w:tc>
                <w:tcPr>
                  <w:tcW w:w="4019" w:type="dxa"/>
                  <w:vAlign w:val="center"/>
                </w:tcPr>
                <w:p>
                  <w:pPr>
                    <w:pStyle w:val="31"/>
                    <w:bidi w:val="0"/>
                    <w:jc w:val="left"/>
                    <w:rPr>
                      <w:rFonts w:hint="eastAsia" w:ascii="Times New Roman" w:hAnsi="Times New Roman"/>
                      <w:color w:val="000000" w:themeColor="text1"/>
                      <w:highlight w:val="none"/>
                      <w:lang w:eastAsia="zh-CN"/>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drawing>
                      <wp:inline distT="0" distB="0" distL="114300" distR="114300">
                        <wp:extent cx="2555875" cy="2555875"/>
                        <wp:effectExtent l="0" t="0" r="15875" b="15875"/>
                        <wp:docPr id="14" name="图片 14" descr="危险废物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危险废物标签"/>
                                <pic:cNvPicPr>
                                  <a:picLocks noChangeAspect="1"/>
                                </pic:cNvPicPr>
                              </pic:nvPicPr>
                              <pic:blipFill>
                                <a:blip r:embed="rId26"/>
                                <a:stretch>
                                  <a:fillRect/>
                                </a:stretch>
                              </pic:blipFill>
                              <pic:spPr>
                                <a:xfrm>
                                  <a:off x="0" y="0"/>
                                  <a:ext cx="2555875" cy="2555875"/>
                                </a:xfrm>
                                <a:prstGeom prst="rect">
                                  <a:avLst/>
                                </a:prstGeom>
                              </pic:spPr>
                            </pic:pic>
                          </a:graphicData>
                        </a:graphic>
                      </wp:inline>
                    </w:drawing>
                  </w:r>
                </w:p>
                <w:p>
                  <w:pPr>
                    <w:pStyle w:val="31"/>
                    <w:bidi w:val="0"/>
                    <w:jc w:val="center"/>
                    <w:rPr>
                      <w:rFonts w:ascii="Times New Roman" w:hAnsi="Times New Roman"/>
                      <w:color w:val="000000" w:themeColor="text1"/>
                      <w:highlight w:val="none"/>
                      <w14:textFill>
                        <w14:solidFill>
                          <w14:schemeClr w14:val="tx1"/>
                        </w14:solidFill>
                      </w14:textFill>
                    </w:rPr>
                  </w:pPr>
                </w:p>
                <w:p>
                  <w:pPr>
                    <w:pStyle w:val="31"/>
                    <w:bidi w:val="0"/>
                    <w:jc w:val="left"/>
                    <w:rPr>
                      <w:rFonts w:hint="eastAsia" w:ascii="Times New Roman" w:hAnsi="Times New Roman"/>
                      <w:color w:val="000000" w:themeColor="text1"/>
                      <w:highlight w:val="none"/>
                      <w:lang w:val="en-US" w:eastAsia="zh-CN"/>
                      <w14:textFill>
                        <w14:solidFill>
                          <w14:schemeClr w14:val="tx1"/>
                        </w14:solidFill>
                      </w14:textFill>
                    </w:rPr>
                  </w:pPr>
                </w:p>
                <w:p>
                  <w:pPr>
                    <w:pStyle w:val="31"/>
                    <w:bidi w:val="0"/>
                    <w:jc w:val="center"/>
                    <w:rPr>
                      <w:rFonts w:hint="eastAsia" w:ascii="Times New Roman" w:hAnsi="Times New Roman"/>
                      <w:color w:val="000000" w:themeColor="text1"/>
                      <w:highlight w:val="none"/>
                      <w:lang w:val="en-US" w:eastAsia="zh-CN"/>
                      <w14:textFill>
                        <w14:solidFill>
                          <w14:schemeClr w14:val="tx1"/>
                        </w14:solidFill>
                      </w14:textFill>
                    </w:rPr>
                  </w:pPr>
                </w:p>
              </w:tc>
              <w:tc>
                <w:tcPr>
                  <w:tcW w:w="4820" w:type="dxa"/>
                  <w:vAlign w:val="center"/>
                </w:tcPr>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设置位置</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可采用印刷、粘贴、栓挂、钉附等方式</w:t>
                  </w:r>
                  <w:r>
                    <w:rPr>
                      <w:rFonts w:hint="eastAsia"/>
                      <w:color w:val="000000" w:themeColor="text1"/>
                      <w:highlight w:val="none"/>
                      <w:lang w:val="en-US" w:eastAsia="zh-CN"/>
                      <w14:textFill>
                        <w14:solidFill>
                          <w14:schemeClr w14:val="tx1"/>
                        </w14:solidFill>
                      </w14:textFill>
                    </w:rPr>
                    <w:t>固定在包装容器相对的两面</w:t>
                  </w:r>
                  <w:r>
                    <w:rPr>
                      <w:rFonts w:hint="default" w:ascii="Times New Roman" w:hAnsi="Times New Roman"/>
                      <w:color w:val="000000" w:themeColor="text1"/>
                      <w:highlight w:val="none"/>
                      <w:lang w:val="en-US" w:eastAsia="zh-CN"/>
                      <w14:textFill>
                        <w14:solidFill>
                          <w14:schemeClr w14:val="tx1"/>
                        </w14:solidFill>
                      </w14:textFill>
                    </w:rPr>
                    <w:t>。</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w:t>
                  </w:r>
                  <w:r>
                    <w:rPr>
                      <w:rFonts w:hint="default" w:ascii="Times New Roman" w:hAnsi="Times New Roman"/>
                      <w:color w:val="000000" w:themeColor="text1"/>
                      <w:highlight w:val="none"/>
                      <w:lang w:val="en-US" w:eastAsia="zh-CN"/>
                      <w14:textFill>
                        <w14:solidFill>
                          <w14:schemeClr w14:val="tx1"/>
                        </w14:solidFill>
                      </w14:textFill>
                    </w:rPr>
                    <w:t>规格参数</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（1）尺寸：危险废物标签背景色应采用醒目的橘黄色，RGB 颜色值为（255, 150, 0）。标签边框和字体颜色为黑色，RGB 颜色值为（0, 0, 0）</w:t>
                  </w:r>
                  <w:r>
                    <w:rPr>
                      <w:rFonts w:hint="eastAsia"/>
                      <w:color w:val="000000" w:themeColor="text1"/>
                      <w:highlight w:val="none"/>
                      <w:lang w:val="en-US" w:eastAsia="zh-CN"/>
                      <w14:textFill>
                        <w14:solidFill>
                          <w14:schemeClr w14:val="tx1"/>
                        </w14:solidFill>
                      </w14:textFill>
                    </w:rPr>
                    <w:t>。</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（2）字体：危险废物标签字体宜采用黑体字，其中“危险废物”字样应加粗放大。</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最小</w:t>
                  </w:r>
                  <w:r>
                    <w:rPr>
                      <w:rFonts w:hint="default" w:ascii="Times New Roman" w:hAnsi="Times New Roman"/>
                      <w:color w:val="000000" w:themeColor="text1"/>
                      <w:highlight w:val="none"/>
                      <w:lang w:val="en-US" w:eastAsia="zh-CN"/>
                      <w14:textFill>
                        <w14:solidFill>
                          <w14:schemeClr w14:val="tx1"/>
                        </w14:solidFill>
                      </w14:textFill>
                    </w:rPr>
                    <w:t>尺寸：</w:t>
                  </w:r>
                  <w:r>
                    <w:rPr>
                      <w:rFonts w:hint="eastAsia"/>
                      <w:color w:val="000000" w:themeColor="text1"/>
                      <w:highlight w:val="none"/>
                      <w:lang w:val="en-US" w:eastAsia="zh-CN"/>
                      <w14:textFill>
                        <w14:solidFill>
                          <w14:schemeClr w14:val="tx1"/>
                        </w14:solidFill>
                      </w14:textFill>
                    </w:rPr>
                    <w:t>当</w:t>
                  </w:r>
                  <w:r>
                    <w:rPr>
                      <w:rFonts w:hint="default" w:ascii="Times New Roman" w:hAnsi="Times New Roman"/>
                      <w:color w:val="000000" w:themeColor="text1"/>
                      <w:highlight w:val="none"/>
                      <w:lang w:val="en-US" w:eastAsia="zh-CN"/>
                      <w14:textFill>
                        <w14:solidFill>
                          <w14:schemeClr w14:val="tx1"/>
                        </w14:solidFill>
                      </w14:textFill>
                    </w:rPr>
                    <w:t>容器或包装物容积</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50L</w:t>
                  </w:r>
                  <w:r>
                    <w:rPr>
                      <w:rFonts w:hint="eastAsia"/>
                      <w:color w:val="000000" w:themeColor="text1"/>
                      <w:highlight w:val="none"/>
                      <w:lang w:val="en-US" w:eastAsia="zh-CN"/>
                      <w14:textFill>
                        <w14:solidFill>
                          <w14:schemeClr w14:val="tx1"/>
                        </w14:solidFill>
                      </w14:textFill>
                    </w:rPr>
                    <w:t>时，10</w:t>
                  </w:r>
                  <w:r>
                    <w:rPr>
                      <w:rFonts w:hint="default" w:ascii="Times New Roman" w:hAnsi="Times New Roman"/>
                      <w:color w:val="000000" w:themeColor="text1"/>
                      <w:highlight w:val="none"/>
                      <w:lang w:val="en-US" w:eastAsia="zh-CN"/>
                      <w14:textFill>
                        <w14:solidFill>
                          <w14:schemeClr w14:val="tx1"/>
                        </w14:solidFill>
                      </w14:textFill>
                    </w:rPr>
                    <w:t>0mm×</w:t>
                  </w:r>
                  <w:r>
                    <w:rPr>
                      <w:rFonts w:hint="eastAsia"/>
                      <w:color w:val="000000" w:themeColor="text1"/>
                      <w:highlight w:val="none"/>
                      <w:lang w:val="en-US" w:eastAsia="zh-CN"/>
                      <w14:textFill>
                        <w14:solidFill>
                          <w14:schemeClr w14:val="tx1"/>
                        </w14:solidFill>
                      </w14:textFill>
                    </w:rPr>
                    <w:t>10</w:t>
                  </w:r>
                  <w:r>
                    <w:rPr>
                      <w:rFonts w:hint="default" w:ascii="Times New Roman" w:hAnsi="Times New Roman"/>
                      <w:color w:val="000000" w:themeColor="text1"/>
                      <w:highlight w:val="none"/>
                      <w:lang w:val="en-US" w:eastAsia="zh-CN"/>
                      <w14:textFill>
                        <w14:solidFill>
                          <w14:schemeClr w14:val="tx1"/>
                        </w14:solidFill>
                      </w14:textFill>
                    </w:rPr>
                    <w:t>0mm</w:t>
                  </w:r>
                  <w:r>
                    <w:rPr>
                      <w:rFonts w:hint="eastAsia"/>
                      <w:color w:val="000000" w:themeColor="text1"/>
                      <w:highlight w:val="none"/>
                      <w:lang w:val="en-US" w:eastAsia="zh-CN"/>
                      <w14:textFill>
                        <w14:solidFill>
                          <w14:schemeClr w14:val="tx1"/>
                        </w14:solidFill>
                      </w14:textFill>
                    </w:rPr>
                    <w:t>；当50</w:t>
                  </w:r>
                  <w:r>
                    <w:rPr>
                      <w:rFonts w:hint="eastAsia" w:cs="Times New Roman"/>
                      <w:color w:val="000000" w:themeColor="text1"/>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default" w:ascii="Times New Roman" w:hAnsi="Times New Roman"/>
                      <w:color w:val="000000" w:themeColor="text1"/>
                      <w:highlight w:val="none"/>
                      <w:lang w:val="en-US" w:eastAsia="zh-CN"/>
                      <w14:textFill>
                        <w14:solidFill>
                          <w14:schemeClr w14:val="tx1"/>
                        </w14:solidFill>
                      </w14:textFill>
                    </w:rPr>
                    <w:t>容器或包装物容积</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450L</w:t>
                  </w:r>
                  <w:r>
                    <w:rPr>
                      <w:rFonts w:hint="eastAsia"/>
                      <w:color w:val="000000" w:themeColor="text1"/>
                      <w:highlight w:val="none"/>
                      <w:lang w:val="en-US" w:eastAsia="zh-CN"/>
                      <w14:textFill>
                        <w14:solidFill>
                          <w14:schemeClr w14:val="tx1"/>
                        </w14:solidFill>
                      </w14:textFill>
                    </w:rPr>
                    <w:t>时，15</w:t>
                  </w:r>
                  <w:r>
                    <w:rPr>
                      <w:rFonts w:hint="default" w:ascii="Times New Roman" w:hAnsi="Times New Roman"/>
                      <w:color w:val="000000" w:themeColor="text1"/>
                      <w:highlight w:val="none"/>
                      <w:lang w:val="en-US" w:eastAsia="zh-CN"/>
                      <w14:textFill>
                        <w14:solidFill>
                          <w14:schemeClr w14:val="tx1"/>
                        </w14:solidFill>
                      </w14:textFill>
                    </w:rPr>
                    <w:t>0mm×</w:t>
                  </w:r>
                  <w:r>
                    <w:rPr>
                      <w:rFonts w:hint="eastAsia"/>
                      <w:color w:val="000000" w:themeColor="text1"/>
                      <w:highlight w:val="none"/>
                      <w:lang w:val="en-US" w:eastAsia="zh-CN"/>
                      <w14:textFill>
                        <w14:solidFill>
                          <w14:schemeClr w14:val="tx1"/>
                        </w14:solidFill>
                      </w14:textFill>
                    </w:rPr>
                    <w:t>15</w:t>
                  </w:r>
                  <w:r>
                    <w:rPr>
                      <w:rFonts w:hint="default" w:ascii="Times New Roman" w:hAnsi="Times New Roman"/>
                      <w:color w:val="000000" w:themeColor="text1"/>
                      <w:highlight w:val="none"/>
                      <w:lang w:val="en-US" w:eastAsia="zh-CN"/>
                      <w14:textFill>
                        <w14:solidFill>
                          <w14:schemeClr w14:val="tx1"/>
                        </w14:solidFill>
                      </w14:textFill>
                    </w:rPr>
                    <w:t>0mm</w:t>
                  </w:r>
                  <w:r>
                    <w:rPr>
                      <w:rFonts w:hint="eastAsia"/>
                      <w:color w:val="000000" w:themeColor="text1"/>
                      <w:highlight w:val="none"/>
                      <w:lang w:val="en-US" w:eastAsia="zh-CN"/>
                      <w14:textFill>
                        <w14:solidFill>
                          <w14:schemeClr w14:val="tx1"/>
                        </w14:solidFill>
                      </w14:textFill>
                    </w:rPr>
                    <w:t>；当</w:t>
                  </w:r>
                  <w:r>
                    <w:rPr>
                      <w:rFonts w:hint="default" w:ascii="Times New Roman" w:hAnsi="Times New Roman"/>
                      <w:color w:val="000000" w:themeColor="text1"/>
                      <w:highlight w:val="none"/>
                      <w:lang w:val="en-US" w:eastAsia="zh-CN"/>
                      <w14:textFill>
                        <w14:solidFill>
                          <w14:schemeClr w14:val="tx1"/>
                        </w14:solidFill>
                      </w14:textFill>
                    </w:rPr>
                    <w:t>容器或包装物容积</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eastAsia="微软雅黑" w:cs="Times New Roman"/>
                      <w:color w:val="000000" w:themeColor="text1"/>
                      <w:highlight w:val="none"/>
                      <w:lang w:val="en-US" w:eastAsia="zh-CN"/>
                      <w14:textFill>
                        <w14:solidFill>
                          <w14:schemeClr w14:val="tx1"/>
                        </w14:solidFill>
                      </w14:textFill>
                    </w:rPr>
                    <w:t>450</w:t>
                  </w:r>
                  <w:r>
                    <w:rPr>
                      <w:rFonts w:hint="eastAsia" w:cs="Times New Roman"/>
                      <w:color w:val="000000" w:themeColor="text1"/>
                      <w:highlight w:val="none"/>
                      <w:lang w:val="en-US" w:eastAsia="zh-CN"/>
                      <w14:textFill>
                        <w14:solidFill>
                          <w14:schemeClr w14:val="tx1"/>
                        </w14:solidFill>
                      </w14:textFill>
                    </w:rPr>
                    <w:t>L</w:t>
                  </w:r>
                  <w:r>
                    <w:rPr>
                      <w:rFonts w:hint="eastAsia"/>
                      <w:color w:val="000000" w:themeColor="text1"/>
                      <w:highlight w:val="none"/>
                      <w:lang w:val="en-US" w:eastAsia="zh-CN"/>
                      <w14:textFill>
                        <w14:solidFill>
                          <w14:schemeClr w14:val="tx1"/>
                        </w14:solidFill>
                      </w14:textFill>
                    </w:rPr>
                    <w:t>时，20</w:t>
                  </w:r>
                  <w:r>
                    <w:rPr>
                      <w:rFonts w:hint="default" w:ascii="Times New Roman" w:hAnsi="Times New Roman"/>
                      <w:color w:val="000000" w:themeColor="text1"/>
                      <w:highlight w:val="none"/>
                      <w:lang w:val="en-US" w:eastAsia="zh-CN"/>
                      <w14:textFill>
                        <w14:solidFill>
                          <w14:schemeClr w14:val="tx1"/>
                        </w14:solidFill>
                      </w14:textFill>
                    </w:rPr>
                    <w:t>0mm×</w:t>
                  </w:r>
                  <w:r>
                    <w:rPr>
                      <w:rFonts w:hint="eastAsia"/>
                      <w:color w:val="000000" w:themeColor="text1"/>
                      <w:highlight w:val="none"/>
                      <w:lang w:val="en-US" w:eastAsia="zh-CN"/>
                      <w14:textFill>
                        <w14:solidFill>
                          <w14:schemeClr w14:val="tx1"/>
                        </w14:solidFill>
                      </w14:textFill>
                    </w:rPr>
                    <w:t>20</w:t>
                  </w:r>
                  <w:r>
                    <w:rPr>
                      <w:rFonts w:hint="default" w:ascii="Times New Roman" w:hAnsi="Times New Roman"/>
                      <w:color w:val="000000" w:themeColor="text1"/>
                      <w:highlight w:val="none"/>
                      <w:lang w:val="en-US" w:eastAsia="zh-CN"/>
                      <w14:textFill>
                        <w14:solidFill>
                          <w14:schemeClr w14:val="tx1"/>
                        </w14:solidFill>
                      </w14:textFill>
                    </w:rPr>
                    <w:t>0mm。</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最低文字高度</w:t>
                  </w:r>
                  <w:r>
                    <w:rPr>
                      <w:rFonts w:hint="default" w:ascii="Times New Roman" w:hAnsi="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当</w:t>
                  </w:r>
                  <w:r>
                    <w:rPr>
                      <w:rFonts w:hint="default" w:ascii="Times New Roman" w:hAnsi="Times New Roman"/>
                      <w:color w:val="000000" w:themeColor="text1"/>
                      <w:highlight w:val="none"/>
                      <w:lang w:val="en-US" w:eastAsia="zh-CN"/>
                      <w14:textFill>
                        <w14:solidFill>
                          <w14:schemeClr w14:val="tx1"/>
                        </w14:solidFill>
                      </w14:textFill>
                    </w:rPr>
                    <w:t>容器或包装物容积</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50L</w:t>
                  </w:r>
                  <w:r>
                    <w:rPr>
                      <w:rFonts w:hint="eastAsia"/>
                      <w:color w:val="000000" w:themeColor="text1"/>
                      <w:highlight w:val="none"/>
                      <w:lang w:val="en-US" w:eastAsia="zh-CN"/>
                      <w14:textFill>
                        <w14:solidFill>
                          <w14:schemeClr w14:val="tx1"/>
                        </w14:solidFill>
                      </w14:textFill>
                    </w:rPr>
                    <w:t>时，3</w:t>
                  </w:r>
                  <w:r>
                    <w:rPr>
                      <w:rFonts w:hint="default" w:ascii="Times New Roman" w:hAnsi="Times New Roman"/>
                      <w:color w:val="000000" w:themeColor="text1"/>
                      <w:highlight w:val="none"/>
                      <w:lang w:val="en-US" w:eastAsia="zh-CN"/>
                      <w14:textFill>
                        <w14:solidFill>
                          <w14:schemeClr w14:val="tx1"/>
                        </w14:solidFill>
                      </w14:textFill>
                    </w:rPr>
                    <w:t>mm</w:t>
                  </w:r>
                  <w:r>
                    <w:rPr>
                      <w:rFonts w:hint="eastAsia"/>
                      <w:color w:val="000000" w:themeColor="text1"/>
                      <w:highlight w:val="none"/>
                      <w:lang w:val="en-US" w:eastAsia="zh-CN"/>
                      <w14:textFill>
                        <w14:solidFill>
                          <w14:schemeClr w14:val="tx1"/>
                        </w14:solidFill>
                      </w14:textFill>
                    </w:rPr>
                    <w:t>；当50</w:t>
                  </w:r>
                  <w:r>
                    <w:rPr>
                      <w:rFonts w:hint="eastAsia" w:cs="Times New Roman"/>
                      <w:color w:val="000000" w:themeColor="text1"/>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highlight w:val="none"/>
                      <w:lang w:val="en-US" w:eastAsia="zh-CN"/>
                      <w14:textFill>
                        <w14:solidFill>
                          <w14:schemeClr w14:val="tx1"/>
                        </w14:solidFill>
                      </w14:textFill>
                    </w:rPr>
                    <w:t>&lt;</w:t>
                  </w:r>
                  <w:r>
                    <w:rPr>
                      <w:rFonts w:hint="default" w:ascii="Times New Roman" w:hAnsi="Times New Roman"/>
                      <w:color w:val="000000" w:themeColor="text1"/>
                      <w:highlight w:val="none"/>
                      <w:lang w:val="en-US" w:eastAsia="zh-CN"/>
                      <w14:textFill>
                        <w14:solidFill>
                          <w14:schemeClr w14:val="tx1"/>
                        </w14:solidFill>
                      </w14:textFill>
                    </w:rPr>
                    <w:t>容器或包装物容积</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450L</w:t>
                  </w:r>
                  <w:r>
                    <w:rPr>
                      <w:rFonts w:hint="eastAsia"/>
                      <w:color w:val="000000" w:themeColor="text1"/>
                      <w:highlight w:val="none"/>
                      <w:lang w:val="en-US" w:eastAsia="zh-CN"/>
                      <w14:textFill>
                        <w14:solidFill>
                          <w14:schemeClr w14:val="tx1"/>
                        </w14:solidFill>
                      </w14:textFill>
                    </w:rPr>
                    <w:t>时，5</w:t>
                  </w:r>
                  <w:r>
                    <w:rPr>
                      <w:rFonts w:hint="default" w:ascii="Times New Roman" w:hAnsi="Times New Roman"/>
                      <w:color w:val="000000" w:themeColor="text1"/>
                      <w:highlight w:val="none"/>
                      <w:lang w:val="en-US" w:eastAsia="zh-CN"/>
                      <w14:textFill>
                        <w14:solidFill>
                          <w14:schemeClr w14:val="tx1"/>
                        </w14:solidFill>
                      </w14:textFill>
                    </w:rPr>
                    <w:t>mm</w:t>
                  </w:r>
                  <w:r>
                    <w:rPr>
                      <w:rFonts w:hint="eastAsia"/>
                      <w:color w:val="000000" w:themeColor="text1"/>
                      <w:highlight w:val="none"/>
                      <w:lang w:val="en-US" w:eastAsia="zh-CN"/>
                      <w14:textFill>
                        <w14:solidFill>
                          <w14:schemeClr w14:val="tx1"/>
                        </w14:solidFill>
                      </w14:textFill>
                    </w:rPr>
                    <w:t>；当</w:t>
                  </w:r>
                  <w:r>
                    <w:rPr>
                      <w:rFonts w:hint="default" w:ascii="Times New Roman" w:hAnsi="Times New Roman"/>
                      <w:color w:val="000000" w:themeColor="text1"/>
                      <w:highlight w:val="none"/>
                      <w:lang w:val="en-US" w:eastAsia="zh-CN"/>
                      <w14:textFill>
                        <w14:solidFill>
                          <w14:schemeClr w14:val="tx1"/>
                        </w14:solidFill>
                      </w14:textFill>
                    </w:rPr>
                    <w:t>容器或包装物容积</w:t>
                  </w:r>
                  <w:r>
                    <w:rPr>
                      <w:rFonts w:hint="default" w:ascii="Times New Roman" w:hAnsi="Times New Roman" w:eastAsia="微软雅黑" w:cs="Times New Roman"/>
                      <w:color w:val="000000" w:themeColor="text1"/>
                      <w:highlight w:val="none"/>
                      <w:lang w:val="en-US" w:eastAsia="zh-CN"/>
                      <w14:textFill>
                        <w14:solidFill>
                          <w14:schemeClr w14:val="tx1"/>
                        </w14:solidFill>
                      </w14:textFill>
                    </w:rPr>
                    <w:t>&gt;</w:t>
                  </w:r>
                  <w:r>
                    <w:rPr>
                      <w:rFonts w:hint="eastAsia" w:eastAsia="微软雅黑" w:cs="Times New Roman"/>
                      <w:color w:val="000000" w:themeColor="text1"/>
                      <w:highlight w:val="none"/>
                      <w:lang w:val="en-US" w:eastAsia="zh-CN"/>
                      <w14:textFill>
                        <w14:solidFill>
                          <w14:schemeClr w14:val="tx1"/>
                        </w14:solidFill>
                      </w14:textFill>
                    </w:rPr>
                    <w:t>450</w:t>
                  </w:r>
                  <w:r>
                    <w:rPr>
                      <w:rFonts w:hint="eastAsia" w:cs="Times New Roman"/>
                      <w:color w:val="000000" w:themeColor="text1"/>
                      <w:highlight w:val="none"/>
                      <w:lang w:val="en-US" w:eastAsia="zh-CN"/>
                      <w14:textFill>
                        <w14:solidFill>
                          <w14:schemeClr w14:val="tx1"/>
                        </w14:solidFill>
                      </w14:textFill>
                    </w:rPr>
                    <w:t>L</w:t>
                  </w:r>
                  <w:r>
                    <w:rPr>
                      <w:rFonts w:hint="eastAsia"/>
                      <w:color w:val="000000" w:themeColor="text1"/>
                      <w:highlight w:val="none"/>
                      <w:lang w:val="en-US" w:eastAsia="zh-CN"/>
                      <w14:textFill>
                        <w14:solidFill>
                          <w14:schemeClr w14:val="tx1"/>
                        </w14:solidFill>
                      </w14:textFill>
                    </w:rPr>
                    <w:t>时，6</w:t>
                  </w:r>
                  <w:r>
                    <w:rPr>
                      <w:rFonts w:hint="default" w:ascii="Times New Roman" w:hAnsi="Times New Roman"/>
                      <w:color w:val="000000" w:themeColor="text1"/>
                      <w:highlight w:val="none"/>
                      <w:lang w:val="en-US" w:eastAsia="zh-CN"/>
                      <w14:textFill>
                        <w14:solidFill>
                          <w14:schemeClr w14:val="tx1"/>
                        </w14:solidFill>
                      </w14:textFill>
                    </w:rPr>
                    <w:t>mm。</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材质：宜具有一定的耐用性和防水性。标签可采用不干胶印刷品，或印刷品外加防水塑料袋或塑封等。</w:t>
                  </w:r>
                </w:p>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4、印刷：印刷的油墨应均匀，图案和文字应清晰、完整。危险废物标签的文字边缘宜加黑色边框，边框宽度不小于1 mm，边框外宜留不小于3 mm的空白。</w:t>
                  </w:r>
                </w:p>
              </w:tc>
            </w:tr>
          </w:tbl>
          <w:p>
            <w:pPr>
              <w:pStyle w:val="3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注：根据《省生态环境厅关于印发江苏省危险废物贮存规范化管理专项整治行动方案的通知》（苏环办</w:t>
            </w:r>
            <w:r>
              <w:rPr>
                <w:rFonts w:hint="eastAsia"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2019</w:t>
            </w:r>
            <w:r>
              <w:rPr>
                <w:rFonts w:hint="eastAsia"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149号）要求，危险废物产生单位和经营单位均应在关键位置设置在线视频监控。</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危险固废库设置要点：危险废物库内侧地面沿其四周，应设置泄露液体导流沟和收集坑，存放危险废物滴漏或容器泄漏的废液，防止其流到危险废物库外；地面用环氧树脂防腐防渗处理。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危险固废的暂存方案：建设单位收集危险废物后，暂放置于厂内新建危废库，其中废催化剂要用塑料袋单独封闭后，再存放；</w:t>
            </w:r>
            <w:r>
              <w:rPr>
                <w:rFonts w:hint="eastAsia" w:ascii="Times New Roman" w:hAnsi="Times New Roman" w:cs="宋体"/>
                <w:color w:val="000000" w:themeColor="text1"/>
                <w:sz w:val="24"/>
                <w:szCs w:val="24"/>
                <w:highlight w:val="none"/>
                <w:lang w:val="en-US" w:eastAsia="zh-CN"/>
                <w14:textFill>
                  <w14:solidFill>
                    <w14:schemeClr w14:val="tx1"/>
                  </w14:solidFill>
                </w14:textFill>
              </w:rPr>
              <w:t>物料</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桶要压扁后用吨袋存放，同时作好危险废物情况的记录，记录上注明危险废物的名称、来源、数量、特性和包装容器的类别、入库日期、存放库位、废物出库日期及接收单位名称。定期交由有资质单位处理。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管理台账要点：根据“苏环办</w:t>
            </w:r>
            <w:r>
              <w:rPr>
                <w:rFonts w:hint="eastAsia"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2019</w:t>
            </w:r>
            <w:r>
              <w:rPr>
                <w:rFonts w:hint="eastAsia"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327号”，项目危险废物台账要做到但不限于以下几点：记录主要产品产量等基本生产信息；含有挥发性有机物原辅材料名称及其含量（使用说明书、物质安全说明书MSDS等，要求符合“国家及江苏省主要产品挥发性有机物含量限值标准目录”），采购量、使用量、库存量及废弃量，回收方式及回收量等；挥发性有机物治理设施的设计方案、合同、操作手册、运维记录及其二次污染物的处置记录，生产和治污设施运行的关键参数，台账保存期限不少于三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（5）含挥发性有机物危险废物环境影响分析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 1 \* GB3 \* MERGEFORMAT </w:instrTex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①</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fldChar w:fldCharType="end"/>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危险废物贮存场所（设施）环境影响分析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根据《危险废物贮存污染控制标准》（GB1859</w:t>
            </w:r>
            <w:r>
              <w:rPr>
                <w:rFonts w:hint="eastAsia" w:cs="宋体"/>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-20</w:t>
            </w:r>
            <w:r>
              <w:rPr>
                <w:rFonts w:hint="eastAsia" w:cs="宋体"/>
                <w:color w:val="000000" w:themeColor="text1"/>
                <w:sz w:val="24"/>
                <w:szCs w:val="24"/>
                <w:highlight w:val="none"/>
                <w:lang w:val="en-US" w:eastAsia="zh-CN"/>
                <w14:textFill>
                  <w14:solidFill>
                    <w14:schemeClr w14:val="tx1"/>
                  </w14:solidFill>
                </w14:textFill>
              </w:rPr>
              <w:t>23</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），本项目危险废物贮存场所选址符合性见下表。</w:t>
            </w:r>
          </w:p>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olor w:val="000000" w:themeColor="text1"/>
                <w:highlight w:val="none"/>
                <w:lang w:val="en-US"/>
                <w14:textFill>
                  <w14:solidFill>
                    <w14:schemeClr w14:val="tx1"/>
                  </w14:solidFill>
                </w14:textFill>
              </w:rPr>
            </w:pPr>
            <w:r>
              <w:rPr>
                <w:rFonts w:hint="eastAsia" w:ascii="Times New Roman" w:hAnsi="Times New Roman" w:eastAsia="宋体" w:cs="宋体"/>
                <w:b/>
                <w:color w:val="000000" w:themeColor="text1"/>
                <w:kern w:val="0"/>
                <w:sz w:val="24"/>
                <w:szCs w:val="24"/>
                <w:highlight w:val="none"/>
                <w:lang w:val="en-US" w:eastAsia="zh-CN" w:bidi="ar"/>
                <w14:textFill>
                  <w14:solidFill>
                    <w14:schemeClr w14:val="tx1"/>
                  </w14:solidFill>
                </w14:textFill>
              </w:rPr>
              <w:t>表</w:t>
            </w:r>
            <w:r>
              <w:rPr>
                <w:rFonts w:hint="default"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4</w:t>
            </w:r>
            <w:r>
              <w:rPr>
                <w:rFonts w:hint="eastAsia" w:cs="Times New Roman"/>
                <w:b/>
                <w:color w:val="000000" w:themeColor="text1"/>
                <w:kern w:val="0"/>
                <w:sz w:val="24"/>
                <w:szCs w:val="24"/>
                <w:highlight w:val="none"/>
                <w:lang w:val="en-US" w:eastAsia="zh-CN" w:bidi="ar"/>
                <w14:textFill>
                  <w14:solidFill>
                    <w14:schemeClr w14:val="tx1"/>
                  </w14:solidFill>
                </w14:textFill>
              </w:rPr>
              <w:t>.21</w:t>
            </w:r>
            <w:r>
              <w:rPr>
                <w:rFonts w:hint="eastAsia"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 xml:space="preserve"> </w:t>
            </w:r>
            <w:r>
              <w:rPr>
                <w:rFonts w:hint="eastAsia" w:cs="Times New Roman"/>
                <w:b/>
                <w:color w:val="000000" w:themeColor="text1"/>
                <w:kern w:val="0"/>
                <w:sz w:val="24"/>
                <w:szCs w:val="24"/>
                <w:highlight w:val="none"/>
                <w:lang w:val="en-US" w:eastAsia="zh-CN" w:bidi="ar"/>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固废利用处置方式评价表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5496"/>
              <w:gridCol w:w="19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1258" w:type="dxa"/>
                  <w:vAlign w:val="center"/>
                </w:tcPr>
                <w:p>
                  <w:pPr>
                    <w:pStyle w:val="31"/>
                    <w:bidi w:val="0"/>
                    <w:rPr>
                      <w:rFonts w:hint="default"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标准</w:t>
                  </w:r>
                </w:p>
              </w:tc>
              <w:tc>
                <w:tcPr>
                  <w:tcW w:w="5110" w:type="dxa"/>
                  <w:vAlign w:val="center"/>
                </w:tcPr>
                <w:p>
                  <w:pPr>
                    <w:pStyle w:val="31"/>
                    <w:bidi w:val="0"/>
                    <w:rPr>
                      <w:rFonts w:hint="default"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标准内容</w:t>
                  </w:r>
                </w:p>
              </w:tc>
              <w:tc>
                <w:tcPr>
                  <w:tcW w:w="1802" w:type="dxa"/>
                  <w:vAlign w:val="center"/>
                </w:tcPr>
                <w:p>
                  <w:pPr>
                    <w:pStyle w:val="31"/>
                    <w:bidi w:val="0"/>
                    <w:rPr>
                      <w:rFonts w:hint="default" w:ascii="Times New Roman" w:hAnsi="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b/>
                      <w:bCs/>
                      <w:color w:val="000000" w:themeColor="text1"/>
                      <w:sz w:val="21"/>
                      <w:szCs w:val="21"/>
                      <w:highlight w:val="none"/>
                      <w:lang w:val="en-US" w:eastAsia="zh-CN"/>
                      <w14:textFill>
                        <w14:solidFill>
                          <w14:schemeClr w14:val="tx1"/>
                        </w14:solidFill>
                      </w14:textFill>
                    </w:rPr>
                    <w:t>符合性分析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1258" w:type="dxa"/>
                  <w:vAlign w:val="center"/>
                </w:tcPr>
                <w:p>
                  <w:pPr>
                    <w:pStyle w:val="31"/>
                    <w:bidi w:val="0"/>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《危险废物贮存污染控制标准》（GB1859</w:t>
                  </w:r>
                  <w:r>
                    <w:rPr>
                      <w:rFonts w:hint="eastAsia" w:cs="宋体"/>
                      <w:color w:val="000000" w:themeColor="text1"/>
                      <w:sz w:val="21"/>
                      <w:szCs w:val="21"/>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-20</w:t>
                  </w:r>
                  <w:r>
                    <w:rPr>
                      <w:rFonts w:hint="eastAsia" w:cs="宋体"/>
                      <w:color w:val="000000" w:themeColor="text1"/>
                      <w:sz w:val="21"/>
                      <w:szCs w:val="21"/>
                      <w:highlight w:val="none"/>
                      <w:lang w:val="en-US" w:eastAsia="zh-CN"/>
                      <w14:textFill>
                        <w14:solidFill>
                          <w14:schemeClr w14:val="tx1"/>
                        </w14:solidFill>
                      </w14:textFill>
                    </w:rPr>
                    <w:t>23</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w:t>
                  </w:r>
                </w:p>
              </w:tc>
              <w:tc>
                <w:tcPr>
                  <w:tcW w:w="5110" w:type="dxa"/>
                  <w:vAlign w:val="center"/>
                </w:tcPr>
                <w:p>
                  <w:pPr>
                    <w:pStyle w:val="31"/>
                    <w:bidi w:val="0"/>
                    <w:jc w:val="left"/>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①贮存设施选址应满足生态环境保护法律法规、规划和“三线一单”生态环境分区管控的要求，建设项目应依法进行环境影响评价；</w:t>
                  </w:r>
                </w:p>
                <w:p>
                  <w:pPr>
                    <w:pStyle w:val="31"/>
                    <w:bidi w:val="0"/>
                    <w:jc w:val="left"/>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②集中贮存设施不应选在生态保护红线区域、永久基本农田和其他需要特别保护的区域内，不应建在溶洞区或易遭受洪水、滑坡、泥石流、潮汐等严重自然灾害影响的地区；</w:t>
                  </w:r>
                </w:p>
                <w:p>
                  <w:pPr>
                    <w:pStyle w:val="31"/>
                    <w:bidi w:val="0"/>
                    <w:jc w:val="left"/>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③贮存设施不应选在江河、湖泊、运河、渠道、水库及其最高水位线以下的滩地和岸坡，以及法律法规规定禁止贮存危险废物的其他地点；</w:t>
                  </w:r>
                </w:p>
                <w:p>
                  <w:pPr>
                    <w:pStyle w:val="31"/>
                    <w:bidi w:val="0"/>
                    <w:jc w:val="left"/>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④贮存设施场址的位置以及其与周围环境敏感目标的距离应依据环境影响评价文件确定。</w:t>
                  </w:r>
                </w:p>
              </w:tc>
              <w:tc>
                <w:tcPr>
                  <w:tcW w:w="1802" w:type="dxa"/>
                  <w:vAlign w:val="center"/>
                </w:tcPr>
                <w:p>
                  <w:pPr>
                    <w:pStyle w:val="31"/>
                    <w:bidi w:val="0"/>
                    <w:jc w:val="left"/>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本项目“三线一单”生态环境分区管控的要求，</w:t>
                  </w:r>
                  <w:r>
                    <w:rPr>
                      <w:rFonts w:hint="eastAsia" w:cs="宋体"/>
                      <w:color w:val="000000" w:themeColor="text1"/>
                      <w:sz w:val="21"/>
                      <w:szCs w:val="21"/>
                      <w:highlight w:val="none"/>
                      <w:lang w:val="en-US" w:eastAsia="zh-CN"/>
                      <w14:textFill>
                        <w14:solidFill>
                          <w14:schemeClr w14:val="tx1"/>
                        </w14:solidFill>
                      </w14:textFill>
                    </w:rPr>
                    <w:t>不在上述敏感区和保护区，依法进行环境影响评价，符合</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《危险废物贮存污染控制标准》（GB1859</w:t>
                  </w:r>
                  <w:r>
                    <w:rPr>
                      <w:rFonts w:hint="eastAsia" w:cs="宋体"/>
                      <w:color w:val="000000" w:themeColor="text1"/>
                      <w:sz w:val="21"/>
                      <w:szCs w:val="21"/>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-20</w:t>
                  </w:r>
                  <w:r>
                    <w:rPr>
                      <w:rFonts w:hint="eastAsia" w:cs="宋体"/>
                      <w:color w:val="000000" w:themeColor="text1"/>
                      <w:sz w:val="21"/>
                      <w:szCs w:val="21"/>
                      <w:highlight w:val="none"/>
                      <w:lang w:val="en-US" w:eastAsia="zh-CN"/>
                      <w14:textFill>
                        <w14:solidFill>
                          <w14:schemeClr w14:val="tx1"/>
                        </w14:solidFill>
                      </w14:textFill>
                    </w:rPr>
                    <w:t>23</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相关要求。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本项目产生的危险废物定期委托有资质单位处理，</w:t>
            </w:r>
            <w:r>
              <w:rPr>
                <w:rFonts w:hint="eastAsia" w:cs="宋体"/>
                <w:color w:val="000000" w:themeColor="text1"/>
                <w:sz w:val="24"/>
                <w:szCs w:val="24"/>
                <w:highlight w:val="none"/>
                <w:lang w:val="en-US" w:eastAsia="zh-CN"/>
                <w14:textFill>
                  <w14:solidFill>
                    <w14:schemeClr w14:val="tx1"/>
                  </w14:solidFill>
                </w14:textFill>
              </w:rPr>
              <w:t>不同种类的危废按照相相应的频次进行处理</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。本项目</w:t>
            </w:r>
            <w:r>
              <w:rPr>
                <w:rFonts w:hint="eastAsia" w:cs="宋体"/>
                <w:color w:val="000000" w:themeColor="text1"/>
                <w:sz w:val="24"/>
                <w:szCs w:val="24"/>
                <w:highlight w:val="none"/>
                <w:lang w:val="en-US" w:eastAsia="zh-CN"/>
                <w14:textFill>
                  <w14:solidFill>
                    <w14:schemeClr w14:val="tx1"/>
                  </w14:solidFill>
                </w14:textFill>
              </w:rPr>
              <w:t>危险废物可能产生</w:t>
            </w:r>
            <w:r>
              <w:rPr>
                <w:rFonts w:hint="eastAsia" w:ascii="Times New Roman" w:hAnsi="Times New Roman" w:eastAsia="宋体"/>
                <w:color w:val="000000" w:themeColor="text1"/>
                <w:sz w:val="24"/>
                <w:szCs w:val="24"/>
                <w:lang w:val="en-US" w:eastAsia="zh-CN"/>
                <w14:textFill>
                  <w14:solidFill>
                    <w14:schemeClr w14:val="tx1"/>
                  </w14:solidFill>
                </w14:textFill>
              </w:rPr>
              <w:t>VOCs的</w:t>
            </w:r>
            <w:r>
              <w:rPr>
                <w:rFonts w:hint="eastAsia" w:cs="宋体"/>
                <w:color w:val="000000" w:themeColor="text1"/>
                <w:sz w:val="24"/>
                <w:szCs w:val="24"/>
                <w:highlight w:val="none"/>
                <w:lang w:val="en-US" w:eastAsia="zh-CN"/>
                <w14:textFill>
                  <w14:solidFill>
                    <w14:schemeClr w14:val="tx1"/>
                  </w14:solidFill>
                </w14:textFill>
              </w:rPr>
              <w:t>采用桶装，加盖密封暂存，不易产生挥发性有机物，无须</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安装废气收集</w:t>
            </w:r>
            <w:r>
              <w:rPr>
                <w:rFonts w:hint="eastAsia" w:cs="宋体"/>
                <w:color w:val="000000" w:themeColor="text1"/>
                <w:sz w:val="24"/>
                <w:szCs w:val="24"/>
                <w:highlight w:val="none"/>
                <w:lang w:val="en-US" w:eastAsia="zh-CN"/>
                <w14:textFill>
                  <w14:solidFill>
                    <w14:schemeClr w14:val="tx1"/>
                  </w14:solidFill>
                </w14:textFill>
              </w:rPr>
              <w:t>处理</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装置，</w:t>
            </w:r>
            <w:r>
              <w:rPr>
                <w:rFonts w:hint="eastAsia" w:cs="宋体"/>
                <w:color w:val="000000" w:themeColor="text1"/>
                <w:sz w:val="24"/>
                <w:szCs w:val="24"/>
                <w:highlight w:val="none"/>
                <w:lang w:val="en-US" w:eastAsia="zh-CN"/>
                <w14:textFill>
                  <w14:solidFill>
                    <w14:schemeClr w14:val="tx1"/>
                  </w14:solidFill>
                </w14:textFill>
              </w:rPr>
              <w:t>极少量无组织</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挥发</w:t>
            </w:r>
            <w:r>
              <w:rPr>
                <w:rFonts w:hint="eastAsia" w:cs="宋体"/>
                <w:color w:val="000000" w:themeColor="text1"/>
                <w:sz w:val="24"/>
                <w:szCs w:val="24"/>
                <w:highlight w:val="none"/>
                <w:lang w:val="en-US" w:eastAsia="zh-CN"/>
                <w14:textFill>
                  <w14:solidFill>
                    <w14:schemeClr w14:val="tx1"/>
                  </w14:solidFill>
                </w14:textFill>
              </w:rPr>
              <w:t>的</w:t>
            </w:r>
            <w:r>
              <w:rPr>
                <w:rFonts w:hint="eastAsia" w:ascii="Times New Roman" w:hAnsi="Times New Roman" w:eastAsia="宋体"/>
                <w:color w:val="000000" w:themeColor="text1"/>
                <w:sz w:val="24"/>
                <w:szCs w:val="24"/>
                <w:lang w:val="en-US" w:eastAsia="zh-CN"/>
                <w14:textFill>
                  <w14:solidFill>
                    <w14:schemeClr w14:val="tx1"/>
                  </w14:solidFill>
                </w14:textFill>
              </w:rPr>
              <w:t>VOCs</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，对周围大气环境影响较小。项目新建危废库地面应当铺设防渗材料，并在门口内侧设立围堰，因此不会对项目周边水环境和土壤环境产生影响。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 2 \* GB3 \* MERGEFORMAT </w:instrTex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②</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fldChar w:fldCharType="end"/>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运输过程的环境影响分析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本环评要求建设单位就近选择危废处置单位，并按要求填写危险废物转移联单、签订委托处置合同，由危废处理公司负责运输和处理。托运过程中，车厢为密闭状态，不会对沿线环境敏感点产生影响，同时对运输路线的选择要尽量避开敏感点，减少对敏感点产生影响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综上所述，在落实好一般固废固废及危险固废均合规处置的情况下，本项目固体废物综合处置率达废</w:t>
            </w:r>
            <w:r>
              <w:rPr>
                <w:rFonts w:hint="eastAsia" w:ascii="Times New Roman" w:hAnsi="Times New Roman" w:cs="宋体"/>
                <w:color w:val="000000" w:themeColor="text1"/>
                <w:sz w:val="24"/>
                <w:szCs w:val="24"/>
                <w:highlight w:val="none"/>
                <w:lang w:val="en-US" w:eastAsia="zh-CN"/>
                <w14:textFill>
                  <w14:solidFill>
                    <w14:schemeClr w14:val="tx1"/>
                  </w14:solidFill>
                </w14:textFill>
              </w:rPr>
              <w:t>物料</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桶100%，不会造成二次污染，不会对周围环境造成影响，固废环保措施是可行的。</w:t>
            </w:r>
          </w:p>
          <w:p>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宋体"/>
                <w:color w:val="000000" w:themeColor="text1"/>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lang w:val="en-US" w:eastAsia="zh-CN" w:bidi="ar"/>
                <w14:textFill>
                  <w14:solidFill>
                    <w14:schemeClr w14:val="tx1"/>
                  </w14:solidFill>
                </w14:textFill>
              </w:rPr>
              <w:t>5 土壤、地下水</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1、地下水、土壤污染源</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对项目生产过程及存储方式等进行分析，本项目对地下水及土壤环境影响的污染源有：污水处理设施、污水管线、固废堆场污染区的地面等，主要污染物为废水（包括固废堆场淋滤液）和固体废物（主要是危险废物）。</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2、地下水、土壤污染途径</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本项目对地下水及土壤产生污染的途径主要是渗透污染。渗透污染是导致地下水污染的普遍和主要方式，主要产生可能性来自：</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（1）项目产生的污水事故情况下排入地表水环境，再渗入补给地下水；或者直接渗入土壤，进而污染土壤及含水层。</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（2）项目产生的危险废物，在未采取防治措施的情况下，固体废物在雨水淋滤作用下，淋滤液下渗将引起的地下水及土壤污染。</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（3）厂区内污水处理设施在未采取防渗防漏措施的情况下，废水将从构筑物下渗入含水层而污染地下水及土壤。</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3、影响分析</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（1）正常情况下地下水环境影响分析</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本项目通过采取本评价提出的环保措施后，一体化污水处理设施、化粪池、生产车间、危废暂存间进行严格的防渗处理后，废水下渗量很小，在正常情况下对地下水及土壤不会造成污染。</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（2）非正常情况下地下水环境影响分析</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根据场地水文地质条件，化粪池、危废暂存间、生产车间若发生渗漏废水将通过地表水入渗进入地下污染地下水及土壤。</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由于污染物的存在，非正常状况下，将不可避免的会对项目所在区域周围，特别是下游部分区域的地下水及土壤产生一定程度的污染。因此，建设单位应积极采取有效的防渗措施，定期监控，一旦发现废液渗漏后，采取有效的应急措施，避免泄漏持续发生。</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4、预防措施</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针对上述情况，企业采取以下措施，以减轻对地下水及土壤的污染。</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（1）源头控制措施</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根据清洁生产分析，项目具有较高的清洁生产水平；项目各类废气均可达标排放，废水经分质收集、处理，达标后纳管排放，各类固态废物均能得以妥善处置，有效减少了污染物的排放量。</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（2）分区防治措施</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生产废气妥善收集处理后高空排放。</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生活污水及生产废水收集处理构筑物在工程设计时采用混凝土构造，并按照相应的标准设置了防渗层，防止污水下渗污染地下水及土壤。在正常生产情况下，企业做好防渗处理条件下，项目废水不会直接渗入土壤，也不会对地下水造成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固体废物厂内均设置专门的贮存场所，厂区地面进行硬化处理，环评要求按照下表防渗标准分区设置防渗区，建立防渗设施的检漏系统，防止污染物的跑、冒、滴、漏，将污染物泄漏的环境风险事故降到最低限度。</w:t>
            </w:r>
          </w:p>
          <w:p>
            <w:pPr>
              <w:pStyle w:val="2"/>
              <w:adjustRightInd/>
              <w:jc w:val="center"/>
              <w:rPr>
                <w:rFonts w:ascii="Times New Roman" w:eastAsia="宋体" w:cs="Times New Roman"/>
                <w:b/>
                <w:color w:val="000000" w:themeColor="text1"/>
                <w:sz w:val="24"/>
                <w:szCs w:val="24"/>
                <w14:textFill>
                  <w14:solidFill>
                    <w14:schemeClr w14:val="tx1"/>
                  </w14:solidFill>
                </w14:textFill>
              </w:rPr>
            </w:pPr>
            <w:r>
              <w:rPr>
                <w:rFonts w:ascii="Times New Roman" w:eastAsia="宋体" w:cs="Times New Roman"/>
                <w:b/>
                <w:color w:val="000000" w:themeColor="text1"/>
                <w:sz w:val="24"/>
                <w:szCs w:val="24"/>
                <w14:textFill>
                  <w14:solidFill>
                    <w14:schemeClr w14:val="tx1"/>
                  </w14:solidFill>
                </w14:textFill>
              </w:rPr>
              <w:t>表4</w:t>
            </w:r>
            <w:r>
              <w:rPr>
                <w:rFonts w:hint="eastAsia" w:ascii="Times New Roman" w:eastAsia="宋体" w:cs="Times New Roman"/>
                <w:b/>
                <w:color w:val="000000" w:themeColor="text1"/>
                <w:sz w:val="24"/>
                <w:szCs w:val="24"/>
                <w:lang w:val="en-US" w:eastAsia="zh-CN"/>
                <w14:textFill>
                  <w14:solidFill>
                    <w14:schemeClr w14:val="tx1"/>
                  </w14:solidFill>
                </w14:textFill>
              </w:rPr>
              <w:t>.22</w:t>
            </w:r>
            <w:r>
              <w:rPr>
                <w:rFonts w:ascii="Times New Roman" w:eastAsia="宋体" w:cs="Times New Roman"/>
                <w:b/>
                <w:color w:val="000000" w:themeColor="text1"/>
                <w:sz w:val="24"/>
                <w:szCs w:val="24"/>
                <w14:textFill>
                  <w14:solidFill>
                    <w14:schemeClr w14:val="tx1"/>
                  </w14:solidFill>
                </w14:textFill>
              </w:rPr>
              <w:t xml:space="preserve">  项目污染区划分及防渗等级一览表</w:t>
            </w:r>
          </w:p>
          <w:tbl>
            <w:tblPr>
              <w:tblStyle w:val="17"/>
              <w:tblW w:w="8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96"/>
              <w:gridCol w:w="1128"/>
              <w:gridCol w:w="1561"/>
              <w:gridCol w:w="3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62"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b/>
                      <w:color w:val="000000" w:themeColor="text1"/>
                      <w:kern w:val="21"/>
                      <w:sz w:val="21"/>
                      <w:szCs w:val="21"/>
                      <w14:textFill>
                        <w14:solidFill>
                          <w14:schemeClr w14:val="tx1"/>
                        </w14:solidFill>
                      </w14:textFill>
                    </w:rPr>
                  </w:pPr>
                  <w:r>
                    <w:rPr>
                      <w:rFonts w:ascii="Times New Roman" w:eastAsia="宋体" w:cs="Times New Roman"/>
                      <w:b/>
                      <w:color w:val="000000" w:themeColor="text1"/>
                      <w:kern w:val="21"/>
                      <w:sz w:val="21"/>
                      <w:szCs w:val="21"/>
                      <w14:textFill>
                        <w14:solidFill>
                          <w14:schemeClr w14:val="tx1"/>
                        </w14:solidFill>
                      </w14:textFill>
                    </w:rPr>
                    <w:t>序号</w:t>
                  </w:r>
                </w:p>
              </w:tc>
              <w:tc>
                <w:tcPr>
                  <w:tcW w:w="1775" w:type="pct"/>
                  <w:gridSpan w:val="2"/>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b/>
                      <w:color w:val="000000" w:themeColor="text1"/>
                      <w:kern w:val="21"/>
                      <w:sz w:val="21"/>
                      <w:szCs w:val="21"/>
                      <w14:textFill>
                        <w14:solidFill>
                          <w14:schemeClr w14:val="tx1"/>
                        </w14:solidFill>
                      </w14:textFill>
                    </w:rPr>
                  </w:pPr>
                  <w:r>
                    <w:rPr>
                      <w:rFonts w:ascii="Times New Roman" w:eastAsia="宋体" w:cs="Times New Roman"/>
                      <w:b/>
                      <w:color w:val="000000" w:themeColor="text1"/>
                      <w:kern w:val="21"/>
                      <w:sz w:val="21"/>
                      <w:szCs w:val="21"/>
                      <w14:textFill>
                        <w14:solidFill>
                          <w14:schemeClr w14:val="tx1"/>
                        </w14:solidFill>
                      </w14:textFill>
                    </w:rPr>
                    <w:t>防渗区域或部位</w:t>
                  </w:r>
                </w:p>
              </w:tc>
              <w:tc>
                <w:tcPr>
                  <w:tcW w:w="887"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b/>
                      <w:color w:val="000000" w:themeColor="text1"/>
                      <w:kern w:val="21"/>
                      <w:sz w:val="21"/>
                      <w:szCs w:val="21"/>
                      <w14:textFill>
                        <w14:solidFill>
                          <w14:schemeClr w14:val="tx1"/>
                        </w14:solidFill>
                      </w14:textFill>
                    </w:rPr>
                  </w:pPr>
                  <w:r>
                    <w:rPr>
                      <w:rFonts w:ascii="Times New Roman" w:eastAsia="宋体" w:cs="Times New Roman"/>
                      <w:b/>
                      <w:color w:val="000000" w:themeColor="text1"/>
                      <w:kern w:val="21"/>
                      <w:sz w:val="21"/>
                      <w:szCs w:val="21"/>
                      <w14:textFill>
                        <w14:solidFill>
                          <w14:schemeClr w14:val="tx1"/>
                        </w14:solidFill>
                      </w14:textFill>
                    </w:rPr>
                    <w:t>防渗等级</w:t>
                  </w:r>
                </w:p>
              </w:tc>
              <w:tc>
                <w:tcPr>
                  <w:tcW w:w="187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b/>
                      <w:color w:val="000000" w:themeColor="text1"/>
                      <w:kern w:val="21"/>
                      <w:sz w:val="21"/>
                      <w:szCs w:val="21"/>
                      <w14:textFill>
                        <w14:solidFill>
                          <w14:schemeClr w14:val="tx1"/>
                        </w14:solidFill>
                      </w14:textFill>
                    </w:rPr>
                  </w:pPr>
                  <w:r>
                    <w:rPr>
                      <w:rFonts w:ascii="Times New Roman" w:eastAsia="宋体" w:cs="Times New Roman"/>
                      <w:b/>
                      <w:color w:val="000000" w:themeColor="text1"/>
                      <w:kern w:val="21"/>
                      <w:sz w:val="21"/>
                      <w:szCs w:val="21"/>
                      <w14:textFill>
                        <w14:solidFill>
                          <w14:schemeClr w14:val="tx1"/>
                        </w14:solidFill>
                      </w14:textFill>
                    </w:rPr>
                    <w:t>防渗要求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2"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1</w:t>
                  </w:r>
                </w:p>
              </w:tc>
              <w:tc>
                <w:tcPr>
                  <w:tcW w:w="113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危废暂存间、一体化污水处理设施</w:t>
                  </w:r>
                </w:p>
              </w:tc>
              <w:tc>
                <w:tcPr>
                  <w:tcW w:w="640"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地面</w:t>
                  </w:r>
                </w:p>
              </w:tc>
              <w:tc>
                <w:tcPr>
                  <w:tcW w:w="887"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重点防渗区</w:t>
                  </w:r>
                </w:p>
              </w:tc>
              <w:tc>
                <w:tcPr>
                  <w:tcW w:w="187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等效黏土防渗层Mb≥6.0m，K≤1.0×10</w:t>
                  </w:r>
                  <w:r>
                    <w:rPr>
                      <w:rFonts w:ascii="Times New Roman" w:eastAsia="宋体" w:cs="Times New Roman"/>
                      <w:color w:val="000000" w:themeColor="text1"/>
                      <w:kern w:val="21"/>
                      <w:sz w:val="21"/>
                      <w:szCs w:val="21"/>
                      <w:vertAlign w:val="superscript"/>
                      <w14:textFill>
                        <w14:solidFill>
                          <w14:schemeClr w14:val="tx1"/>
                        </w14:solidFill>
                      </w14:textFill>
                    </w:rPr>
                    <w:t>-7</w:t>
                  </w:r>
                  <w:r>
                    <w:rPr>
                      <w:rFonts w:ascii="Times New Roman" w:eastAsia="宋体" w:cs="Times New Roman"/>
                      <w:color w:val="000000" w:themeColor="text1"/>
                      <w:kern w:val="21"/>
                      <w:sz w:val="21"/>
                      <w:szCs w:val="21"/>
                      <w14:textFill>
                        <w14:solidFill>
                          <w14:schemeClr w14:val="tx1"/>
                        </w14:solidFill>
                      </w14:textFill>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2"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2</w:t>
                  </w:r>
                </w:p>
              </w:tc>
              <w:tc>
                <w:tcPr>
                  <w:tcW w:w="113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生产工作区域、一般固废暂存间</w:t>
                  </w:r>
                </w:p>
              </w:tc>
              <w:tc>
                <w:tcPr>
                  <w:tcW w:w="640"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厂房地面</w:t>
                  </w:r>
                </w:p>
              </w:tc>
              <w:tc>
                <w:tcPr>
                  <w:tcW w:w="887"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一般防渗区</w:t>
                  </w:r>
                </w:p>
              </w:tc>
              <w:tc>
                <w:tcPr>
                  <w:tcW w:w="187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等效黏土防渗层Mb≧1.5m，渗透系数≤10</w:t>
                  </w:r>
                  <w:r>
                    <w:rPr>
                      <w:rFonts w:ascii="Times New Roman" w:eastAsia="宋体" w:cs="Times New Roman"/>
                      <w:color w:val="000000" w:themeColor="text1"/>
                      <w:kern w:val="21"/>
                      <w:sz w:val="21"/>
                      <w:szCs w:val="21"/>
                      <w:vertAlign w:val="superscript"/>
                      <w14:textFill>
                        <w14:solidFill>
                          <w14:schemeClr w14:val="tx1"/>
                        </w14:solidFill>
                      </w14:textFill>
                    </w:rPr>
                    <w:t>-7</w:t>
                  </w:r>
                  <w:r>
                    <w:rPr>
                      <w:rFonts w:ascii="Times New Roman" w:eastAsia="宋体" w:cs="Times New Roman"/>
                      <w:color w:val="000000" w:themeColor="text1"/>
                      <w:kern w:val="21"/>
                      <w:sz w:val="21"/>
                      <w:szCs w:val="21"/>
                      <w14:textFill>
                        <w14:solidFill>
                          <w14:schemeClr w14:val="tx1"/>
                        </w14:solidFill>
                      </w14:textFill>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62"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3</w:t>
                  </w:r>
                </w:p>
              </w:tc>
              <w:tc>
                <w:tcPr>
                  <w:tcW w:w="113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办公区域</w:t>
                  </w:r>
                </w:p>
              </w:tc>
              <w:tc>
                <w:tcPr>
                  <w:tcW w:w="640"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地面</w:t>
                  </w:r>
                </w:p>
              </w:tc>
              <w:tc>
                <w:tcPr>
                  <w:tcW w:w="887"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简单防渗区</w:t>
                  </w:r>
                </w:p>
              </w:tc>
              <w:tc>
                <w:tcPr>
                  <w:tcW w:w="1874" w:type="pct"/>
                  <w:tcBorders>
                    <w:tl2br w:val="nil"/>
                    <w:tr2bl w:val="nil"/>
                  </w:tcBorders>
                  <w:vAlign w:val="center"/>
                </w:tcPr>
                <w:p>
                  <w:pPr>
                    <w:pStyle w:val="2"/>
                    <w:overflowPunct w:val="0"/>
                    <w:autoSpaceDE/>
                    <w:autoSpaceDN/>
                    <w:snapToGrid w:val="0"/>
                    <w:spacing w:line="240" w:lineRule="atLeast"/>
                    <w:jc w:val="center"/>
                    <w:rPr>
                      <w:rFonts w:ascii="Times New Roman" w:eastAsia="宋体" w:cs="Times New Roman"/>
                      <w:color w:val="000000" w:themeColor="text1"/>
                      <w:kern w:val="21"/>
                      <w:sz w:val="21"/>
                      <w:szCs w:val="21"/>
                      <w14:textFill>
                        <w14:solidFill>
                          <w14:schemeClr w14:val="tx1"/>
                        </w14:solidFill>
                      </w14:textFill>
                    </w:rPr>
                  </w:pPr>
                  <w:r>
                    <w:rPr>
                      <w:rFonts w:ascii="Times New Roman" w:eastAsia="宋体" w:cs="Times New Roman"/>
                      <w:color w:val="000000" w:themeColor="text1"/>
                      <w:kern w:val="21"/>
                      <w:sz w:val="21"/>
                      <w:szCs w:val="21"/>
                      <w14:textFill>
                        <w14:solidFill>
                          <w14:schemeClr w14:val="tx1"/>
                        </w14:solidFill>
                      </w14:textFill>
                    </w:rPr>
                    <w:t>地面硬化处理</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6 生态</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z w:val="24"/>
                <w:szCs w:val="24"/>
                <w:highlight w:val="none"/>
                <w14:textFill>
                  <w14:solidFill>
                    <w14:schemeClr w14:val="tx1"/>
                  </w14:solidFill>
                </w14:textFill>
              </w:rPr>
              <w:t>本项目位于</w:t>
            </w:r>
            <w:r>
              <w:rPr>
                <w:rFonts w:hint="eastAsia" w:cs="Times New Roman"/>
                <w:b w:val="0"/>
                <w:bCs w:val="0"/>
                <w:color w:val="000000" w:themeColor="text1"/>
                <w:kern w:val="0"/>
                <w:sz w:val="24"/>
                <w:szCs w:val="24"/>
                <w:lang w:val="en-US" w:eastAsia="zh-CN" w:bidi="ar"/>
                <w14:textFill>
                  <w14:solidFill>
                    <w14:schemeClr w14:val="tx1"/>
                  </w14:solidFill>
                </w14:textFill>
              </w:rPr>
              <w:t>江都经济开发区的高新技术产业集聚区内</w:t>
            </w:r>
            <w:r>
              <w:rPr>
                <w:rFonts w:hint="eastAsia" w:ascii="Times New Roman" w:hAnsi="Times New Roman" w:eastAsia="宋体" w:cs="宋体"/>
                <w:color w:val="000000" w:themeColor="text1"/>
                <w:sz w:val="24"/>
                <w:szCs w:val="24"/>
                <w:highlight w:val="none"/>
                <w14:textFill>
                  <w14:solidFill>
                    <w14:schemeClr w14:val="tx1"/>
                  </w14:solidFill>
                </w14:textFill>
              </w:rPr>
              <w:t>内，</w:t>
            </w:r>
            <w:r>
              <w:rPr>
                <w:rFonts w:hint="eastAsia" w:cs="宋体"/>
                <w:color w:val="000000" w:themeColor="text1"/>
                <w:sz w:val="24"/>
                <w:szCs w:val="24"/>
                <w:highlight w:val="none"/>
                <w:lang w:eastAsia="zh-CN"/>
                <w14:textFill>
                  <w14:solidFill>
                    <w14:schemeClr w14:val="tx1"/>
                  </w14:solidFill>
                </w14:textFill>
              </w:rPr>
              <w:t>属工业用地，</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项目新增用地范围内无生态环境保护目标，</w:t>
            </w:r>
            <w:r>
              <w:rPr>
                <w:rFonts w:hint="eastAsia" w:ascii="Times New Roman" w:hAnsi="Times New Roman" w:eastAsia="宋体" w:cs="宋体"/>
                <w:color w:val="000000" w:themeColor="text1"/>
                <w:sz w:val="24"/>
                <w:szCs w:val="24"/>
                <w:highlight w:val="none"/>
                <w14:textFill>
                  <w14:solidFill>
                    <w14:schemeClr w14:val="tx1"/>
                  </w14:solidFill>
                </w14:textFill>
              </w:rPr>
              <w:t>不涉及生态影响。</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7 环境风险</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根据《建设项目环境风险评价技术导则》（HJ169-2018）进行风险评价，评价工序如下：</w:t>
            </w:r>
          </w:p>
          <w:p>
            <w:pPr>
              <w:keepNext w:val="0"/>
              <w:keepLines w:val="0"/>
              <w:pageBreakBefore w:val="0"/>
              <w:kinsoku/>
              <w:wordWrap/>
              <w:overflowPunct/>
              <w:topLinePunct w:val="0"/>
              <w:autoSpaceDE/>
              <w:autoSpaceDN/>
              <w:bidi w:val="0"/>
              <w:adjustRightInd/>
              <w:snapToGrid/>
              <w:spacing w:line="360" w:lineRule="auto"/>
              <w:ind w:right="0" w:rightChars="0" w:firstLine="482" w:firstLineChars="200"/>
              <w:jc w:val="left"/>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（1）风险调查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本项目风险源为</w:t>
            </w:r>
            <w:r>
              <w:rPr>
                <w:rFonts w:hint="eastAsia" w:cs="宋体"/>
                <w:color w:val="000000" w:themeColor="text1"/>
                <w:kern w:val="0"/>
                <w:sz w:val="24"/>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①水性油墨；②危险废物，环境敏感目标为周围环保目标区域空气及水环境。建成后全厂的危险</w:t>
            </w:r>
            <w:r>
              <w:rPr>
                <w:rFonts w:hint="eastAsia" w:cs="宋体"/>
                <w:color w:val="000000" w:themeColor="text1"/>
                <w:kern w:val="0"/>
                <w:sz w:val="24"/>
                <w:szCs w:val="24"/>
                <w:highlight w:val="none"/>
                <w:lang w:val="en-US" w:eastAsia="zh-CN" w:bidi="ar"/>
                <w14:textFill>
                  <w14:solidFill>
                    <w14:schemeClr w14:val="tx1"/>
                  </w14:solidFill>
                </w14:textFill>
              </w:rPr>
              <w:t>物质</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产生量具体如下表所示：</w:t>
            </w:r>
          </w:p>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olor w:val="000000" w:themeColor="text1"/>
                <w:highlight w:val="none"/>
                <w:lang w:val="en-US"/>
                <w14:textFill>
                  <w14:solidFill>
                    <w14:schemeClr w14:val="tx1"/>
                  </w14:solidFill>
                </w14:textFill>
              </w:rPr>
            </w:pPr>
            <w:r>
              <w:rPr>
                <w:rFonts w:hint="eastAsia" w:ascii="Times New Roman" w:hAnsi="Times New Roman" w:eastAsia="宋体" w:cs="宋体"/>
                <w:b/>
                <w:color w:val="000000" w:themeColor="text1"/>
                <w:kern w:val="0"/>
                <w:sz w:val="24"/>
                <w:szCs w:val="24"/>
                <w:highlight w:val="none"/>
                <w:lang w:val="en-US" w:eastAsia="zh-CN" w:bidi="ar"/>
                <w14:textFill>
                  <w14:solidFill>
                    <w14:schemeClr w14:val="tx1"/>
                  </w14:solidFill>
                </w14:textFill>
              </w:rPr>
              <w:t>表</w:t>
            </w:r>
            <w:r>
              <w:rPr>
                <w:rFonts w:hint="default"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4</w:t>
            </w:r>
            <w:r>
              <w:rPr>
                <w:rFonts w:hint="eastAsia" w:cs="Times New Roman"/>
                <w:b/>
                <w:color w:val="000000" w:themeColor="text1"/>
                <w:kern w:val="0"/>
                <w:sz w:val="24"/>
                <w:szCs w:val="24"/>
                <w:highlight w:val="none"/>
                <w:lang w:val="en-US" w:eastAsia="zh-CN" w:bidi="ar"/>
                <w14:textFill>
                  <w14:solidFill>
                    <w14:schemeClr w14:val="tx1"/>
                  </w14:solidFill>
                </w14:textFill>
              </w:rPr>
              <w:t>.23</w:t>
            </w:r>
            <w:r>
              <w:rPr>
                <w:rFonts w:hint="eastAsia"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 xml:space="preserve"> 全厂危险</w:t>
            </w:r>
            <w:r>
              <w:rPr>
                <w:rFonts w:hint="eastAsia" w:cs="Times New Roman"/>
                <w:b/>
                <w:color w:val="000000" w:themeColor="text1"/>
                <w:kern w:val="0"/>
                <w:sz w:val="24"/>
                <w:szCs w:val="24"/>
                <w:highlight w:val="none"/>
                <w:lang w:val="en-US" w:eastAsia="zh-CN" w:bidi="ar"/>
                <w14:textFill>
                  <w14:solidFill>
                    <w14:schemeClr w14:val="tx1"/>
                  </w14:solidFill>
                </w14:textFill>
              </w:rPr>
              <w:t>物质</w:t>
            </w:r>
            <w:r>
              <w:rPr>
                <w:rFonts w:hint="eastAsia"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汇总表</w:t>
            </w:r>
          </w:p>
          <w:tbl>
            <w:tblPr>
              <w:tblStyle w:val="1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796"/>
              <w:gridCol w:w="2851"/>
              <w:gridCol w:w="31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469" w:type="dxa"/>
                  <w:vAlign w:val="center"/>
                </w:tcPr>
                <w:p>
                  <w:pPr>
                    <w:pStyle w:val="31"/>
                    <w:bidi w:val="0"/>
                    <w:rPr>
                      <w:rFonts w:hint="default" w:ascii="Times New Roman" w:hAnsi="Times New Roman"/>
                      <w:b/>
                      <w:bCs/>
                      <w:color w:val="000000" w:themeColor="text1"/>
                      <w:highlight w:val="none"/>
                      <w:lang w:val="en-US" w:eastAsia="zh-CN"/>
                      <w14:textFill>
                        <w14:solidFill>
                          <w14:schemeClr w14:val="tx1"/>
                        </w14:solidFill>
                      </w14:textFill>
                    </w:rPr>
                  </w:pPr>
                  <w:r>
                    <w:rPr>
                      <w:rFonts w:hint="eastAsia" w:ascii="Times New Roman" w:hAnsi="Times New Roman"/>
                      <w:b/>
                      <w:bCs/>
                      <w:color w:val="000000" w:themeColor="text1"/>
                      <w:highlight w:val="none"/>
                      <w:lang w:val="en-US" w:eastAsia="zh-CN"/>
                      <w14:textFill>
                        <w14:solidFill>
                          <w14:schemeClr w14:val="tx1"/>
                        </w14:solidFill>
                      </w14:textFill>
                    </w:rPr>
                    <w:t>危险</w:t>
                  </w:r>
                  <w:r>
                    <w:rPr>
                      <w:rFonts w:hint="eastAsia"/>
                      <w:b/>
                      <w:bCs/>
                      <w:color w:val="000000" w:themeColor="text1"/>
                      <w:highlight w:val="none"/>
                      <w:lang w:val="en-US" w:eastAsia="zh-CN"/>
                      <w14:textFill>
                        <w14:solidFill>
                          <w14:schemeClr w14:val="tx1"/>
                        </w14:solidFill>
                      </w14:textFill>
                    </w:rPr>
                    <w:t>物质</w:t>
                  </w:r>
                  <w:r>
                    <w:rPr>
                      <w:rFonts w:hint="eastAsia" w:ascii="Times New Roman" w:hAnsi="Times New Roman"/>
                      <w:b/>
                      <w:bCs/>
                      <w:color w:val="000000" w:themeColor="text1"/>
                      <w:highlight w:val="none"/>
                      <w:lang w:val="en-US" w:eastAsia="zh-CN"/>
                      <w14:textFill>
                        <w14:solidFill>
                          <w14:schemeClr w14:val="tx1"/>
                        </w14:solidFill>
                      </w14:textFill>
                    </w:rPr>
                    <w:t>名称</w:t>
                  </w:r>
                </w:p>
              </w:tc>
              <w:tc>
                <w:tcPr>
                  <w:tcW w:w="2517" w:type="dxa"/>
                  <w:vAlign w:val="center"/>
                </w:tcPr>
                <w:p>
                  <w:pPr>
                    <w:pStyle w:val="31"/>
                    <w:bidi w:val="0"/>
                    <w:rPr>
                      <w:rFonts w:hint="default" w:ascii="Times New Roman" w:hAnsi="Times New Roman"/>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最大贮存量t</w:t>
                  </w:r>
                </w:p>
              </w:tc>
              <w:tc>
                <w:tcPr>
                  <w:tcW w:w="2772" w:type="dxa"/>
                  <w:vAlign w:val="center"/>
                </w:tcPr>
                <w:p>
                  <w:pPr>
                    <w:pStyle w:val="31"/>
                    <w:bidi w:val="0"/>
                    <w:rPr>
                      <w:rFonts w:hint="default" w:ascii="Times New Roman" w:hAnsi="Times New Roman"/>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分布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469" w:type="dxa"/>
                  <w:vAlign w:val="center"/>
                </w:tcPr>
                <w:p>
                  <w:pPr>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517" w:type="dxa"/>
                  <w:vAlign w:val="center"/>
                </w:tcPr>
                <w:p>
                  <w:pPr>
                    <w:bidi w:val="0"/>
                    <w:jc w:val="center"/>
                    <w:rPr>
                      <w:rFonts w:hint="default" w:ascii="Times New Roman" w:hAnsi="Times New Roman"/>
                      <w:color w:val="000000" w:themeColor="text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772"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原辅料仓库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2469" w:type="dxa"/>
                  <w:vAlign w:val="center"/>
                </w:tcPr>
                <w:p>
                  <w:pPr>
                    <w:bidi w:val="0"/>
                    <w:jc w:val="center"/>
                    <w:rPr>
                      <w:rFonts w:hint="eastAsia" w:ascii="Times New Roman" w:hAnsi="Times New Roman"/>
                      <w:color w:val="000000" w:themeColor="text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517" w:type="dxa"/>
                  <w:vAlign w:val="center"/>
                </w:tcPr>
                <w:p>
                  <w:pPr>
                    <w:bidi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2772" w:type="dxa"/>
                  <w:vAlign w:val="center"/>
                </w:tcPr>
                <w:p>
                  <w:pPr>
                    <w:pStyle w:val="31"/>
                    <w:bidi w:val="0"/>
                    <w:rPr>
                      <w:rFonts w:hint="eastAsia"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危废暂存间</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以上危险废物主要发生的风险途径为存放过程的遗失及转移过程的泄</w:t>
            </w:r>
            <w:r>
              <w:rPr>
                <w:rFonts w:hint="eastAsia" w:cs="宋体"/>
                <w:color w:val="000000" w:themeColor="text1"/>
                <w:kern w:val="0"/>
                <w:sz w:val="24"/>
                <w:szCs w:val="24"/>
                <w:highlight w:val="none"/>
                <w:lang w:val="en-US" w:eastAsia="zh-CN" w:bidi="ar"/>
                <w14:textFill>
                  <w14:solidFill>
                    <w14:schemeClr w14:val="tx1"/>
                  </w14:solidFill>
                </w14:textFill>
              </w:rPr>
              <w:t>漏</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，可能直接影响到周围的大气环境，间接影响到环境土壤及地下水环境。</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（2）环境风险潜势初判</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项目需根据其环境风险潜势判定其评价等级，评价工作等级划分见下表：</w:t>
            </w:r>
          </w:p>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表4</w:t>
            </w:r>
            <w:r>
              <w:rPr>
                <w:rFonts w:hint="eastAsia"/>
                <w:color w:val="000000" w:themeColor="text1"/>
                <w:highlight w:val="none"/>
                <w:lang w:val="en-US" w:eastAsia="zh-CN"/>
                <w14:textFill>
                  <w14:solidFill>
                    <w14:schemeClr w14:val="tx1"/>
                  </w14:solidFill>
                </w14:textFill>
              </w:rPr>
              <w:t>.24</w:t>
            </w:r>
            <w:r>
              <w:rPr>
                <w:rFonts w:hint="default" w:ascii="Times New Roman" w:hAnsi="Times New Roman"/>
                <w:color w:val="000000" w:themeColor="text1"/>
                <w:highlight w:val="none"/>
                <w:lang w:val="en-US" w:eastAsia="zh-CN"/>
                <w14:textFill>
                  <w14:solidFill>
                    <w14:schemeClr w14:val="tx1"/>
                  </w14:solidFill>
                </w14:textFill>
              </w:rPr>
              <w:t xml:space="preserve"> 评价工作等级划分</w:t>
            </w:r>
          </w:p>
          <w:tbl>
            <w:tblPr>
              <w:tblStyle w:val="17"/>
              <w:tblW w:w="817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149"/>
              <w:gridCol w:w="1553"/>
              <w:gridCol w:w="1156"/>
              <w:gridCol w:w="1753"/>
              <w:gridCol w:w="15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149"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环境风险潜势</w:t>
                  </w:r>
                </w:p>
              </w:tc>
              <w:tc>
                <w:tcPr>
                  <w:tcW w:w="1553"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Ⅳ、Ⅳ</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w:t>
                  </w:r>
                </w:p>
              </w:tc>
              <w:tc>
                <w:tcPr>
                  <w:tcW w:w="1156"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Ⅲ</w:t>
                  </w:r>
                </w:p>
              </w:tc>
              <w:tc>
                <w:tcPr>
                  <w:tcW w:w="1753"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Ⅱ</w:t>
                  </w:r>
                </w:p>
              </w:tc>
              <w:tc>
                <w:tcPr>
                  <w:tcW w:w="1563"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149"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评价工作等级</w:t>
                  </w:r>
                </w:p>
              </w:tc>
              <w:tc>
                <w:tcPr>
                  <w:tcW w:w="1553"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一</w:t>
                  </w:r>
                </w:p>
              </w:tc>
              <w:tc>
                <w:tcPr>
                  <w:tcW w:w="1156"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二</w:t>
                  </w:r>
                </w:p>
              </w:tc>
              <w:tc>
                <w:tcPr>
                  <w:tcW w:w="1753"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三</w:t>
                  </w:r>
                </w:p>
              </w:tc>
              <w:tc>
                <w:tcPr>
                  <w:tcW w:w="1563" w:type="dxa"/>
                  <w:vAlign w:val="center"/>
                </w:tcPr>
                <w:p>
                  <w:pPr>
                    <w:pStyle w:val="31"/>
                    <w:bidi w:val="0"/>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简单分析</w:t>
                  </w:r>
                  <w:r>
                    <w:rPr>
                      <w:rFonts w:hint="eastAsia" w:ascii="Times New Roman" w:hAnsi="Times New Roman"/>
                      <w:color w:val="000000" w:themeColor="text1"/>
                      <w:highlight w:val="none"/>
                      <w:vertAlign w:val="superscript"/>
                      <w:lang w:val="en-US" w:eastAsia="zh-CN"/>
                      <w14:textFill>
                        <w14:solidFill>
                          <w14:schemeClr w14:val="tx1"/>
                        </w14:solidFill>
                      </w14:textFill>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174" w:type="dxa"/>
                  <w:gridSpan w:val="5"/>
                  <w:vAlign w:val="center"/>
                </w:tcPr>
                <w:p>
                  <w:pPr>
                    <w:pStyle w:val="31"/>
                    <w:bidi w:val="0"/>
                    <w:jc w:val="left"/>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a是相对于详细评价工作而言，在描述危险物质、环境影响途径、环境危害后果、风险防范措施等方面给出指定性说明。</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根据《建设项目环境风险评价技术导则》（HJ169-2018）附录B，结合</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《企业突发环境事件风险分级方法》（HJ941-2018）附录A，废</w:t>
            </w:r>
            <w:r>
              <w:rPr>
                <w:rFonts w:hint="eastAsia" w:cs="宋体"/>
                <w:color w:val="000000" w:themeColor="text1"/>
                <w:sz w:val="24"/>
                <w:szCs w:val="24"/>
                <w:highlight w:val="none"/>
                <w:lang w:val="en-US" w:eastAsia="zh-CN"/>
                <w14:textFill>
                  <w14:solidFill>
                    <w14:schemeClr w14:val="tx1"/>
                  </w14:solidFill>
                </w14:textFill>
              </w:rPr>
              <w:t>润滑油</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无</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相关临界值要求，但考虑到本项目危险废物具有环境危害，其临界值选为50t，根据临界量比值计算公式得出：</w:t>
            </w:r>
          </w:p>
          <w:p>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center"/>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position w:val="-28"/>
                <w:sz w:val="24"/>
                <w:szCs w:val="24"/>
                <w:highlight w:val="none"/>
                <w:lang w:val="en-US" w:eastAsia="zh-CN" w:bidi="ar"/>
                <w14:textFill>
                  <w14:solidFill>
                    <w14:schemeClr w14:val="tx1"/>
                  </w14:solidFill>
                </w14:textFill>
              </w:rPr>
              <w:object>
                <v:shape id="_x0000_i1034" o:spt="75" type="#_x0000_t75" style="height:33pt;width:106pt;" o:ole="t" filled="f" o:preferrelative="t" stroked="f" coordsize="21600,21600">
                  <v:path/>
                  <v:fill on="f" focussize="0,0"/>
                  <v:stroke on="f"/>
                  <v:imagedata r:id="rId28" o:title=""/>
                  <o:lock v:ext="edit" aspectratio="t"/>
                  <w10:wrap type="none"/>
                  <w10:anchorlock/>
                </v:shape>
                <o:OLEObject Type="Embed" ProgID="Equation.KSEE3" ShapeID="_x0000_i1034" DrawAspect="Content" ObjectID="_1468075731" r:id="rId27">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式中：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q</w:t>
            </w:r>
            <w:r>
              <w:rPr>
                <w:rFonts w:hint="eastAsia" w:ascii="Times New Roman" w:hAnsi="Times New Roman" w:eastAsia="宋体" w:cs="宋体"/>
                <w:color w:val="000000" w:themeColor="text1"/>
                <w:kern w:val="0"/>
                <w:sz w:val="24"/>
                <w:szCs w:val="24"/>
                <w:highlight w:val="none"/>
                <w:vertAlign w:val="subscript"/>
                <w:lang w:val="en-US" w:eastAsia="zh-CN" w:bidi="ar"/>
                <w14:textFill>
                  <w14:solidFill>
                    <w14:schemeClr w14:val="tx1"/>
                  </w14:solidFill>
                </w14:textFill>
              </w:rPr>
              <w:t>1</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，q</w:t>
            </w:r>
            <w:r>
              <w:rPr>
                <w:rFonts w:hint="eastAsia" w:ascii="Times New Roman" w:hAnsi="Times New Roman" w:eastAsia="宋体" w:cs="宋体"/>
                <w:color w:val="000000" w:themeColor="text1"/>
                <w:kern w:val="0"/>
                <w:sz w:val="24"/>
                <w:szCs w:val="24"/>
                <w:highlight w:val="none"/>
                <w:vertAlign w:val="subscript"/>
                <w:lang w:val="en-US" w:eastAsia="zh-CN" w:bidi="ar"/>
                <w14:textFill>
                  <w14:solidFill>
                    <w14:schemeClr w14:val="tx1"/>
                  </w14:solidFill>
                </w14:textFill>
              </w:rPr>
              <w:t>2</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......q</w:t>
            </w:r>
            <w:r>
              <w:rPr>
                <w:rFonts w:hint="eastAsia" w:ascii="Times New Roman" w:hAnsi="Times New Roman" w:eastAsia="宋体" w:cs="宋体"/>
                <w:color w:val="000000" w:themeColor="text1"/>
                <w:kern w:val="0"/>
                <w:sz w:val="24"/>
                <w:szCs w:val="24"/>
                <w:highlight w:val="none"/>
                <w:vertAlign w:val="subscript"/>
                <w:lang w:val="en-US" w:eastAsia="zh-CN" w:bidi="ar"/>
                <w14:textFill>
                  <w14:solidFill>
                    <w14:schemeClr w14:val="tx1"/>
                  </w14:solidFill>
                </w14:textFill>
              </w:rPr>
              <w:t>n</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——每种危险物质的最大存在总量，t；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Q</w:t>
            </w:r>
            <w:r>
              <w:rPr>
                <w:rFonts w:hint="eastAsia" w:ascii="Times New Roman" w:hAnsi="Times New Roman" w:eastAsia="宋体" w:cs="宋体"/>
                <w:color w:val="000000" w:themeColor="text1"/>
                <w:kern w:val="0"/>
                <w:sz w:val="24"/>
                <w:szCs w:val="24"/>
                <w:highlight w:val="none"/>
                <w:vertAlign w:val="subscript"/>
                <w:lang w:val="en-US" w:eastAsia="zh-CN" w:bidi="ar"/>
                <w14:textFill>
                  <w14:solidFill>
                    <w14:schemeClr w14:val="tx1"/>
                  </w14:solidFill>
                </w14:textFill>
              </w:rPr>
              <w:t>1</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，Q</w:t>
            </w:r>
            <w:r>
              <w:rPr>
                <w:rFonts w:hint="eastAsia" w:ascii="Times New Roman" w:hAnsi="Times New Roman" w:eastAsia="宋体" w:cs="宋体"/>
                <w:color w:val="000000" w:themeColor="text1"/>
                <w:kern w:val="0"/>
                <w:sz w:val="24"/>
                <w:szCs w:val="24"/>
                <w:highlight w:val="none"/>
                <w:vertAlign w:val="subscript"/>
                <w:lang w:val="en-US" w:eastAsia="zh-CN" w:bidi="ar"/>
                <w14:textFill>
                  <w14:solidFill>
                    <w14:schemeClr w14:val="tx1"/>
                  </w14:solidFill>
                </w14:textFill>
              </w:rPr>
              <w:t>2</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.....Q</w:t>
            </w:r>
            <w:r>
              <w:rPr>
                <w:rFonts w:hint="eastAsia" w:ascii="Times New Roman" w:hAnsi="Times New Roman" w:eastAsia="宋体" w:cs="宋体"/>
                <w:color w:val="000000" w:themeColor="text1"/>
                <w:kern w:val="0"/>
                <w:sz w:val="24"/>
                <w:szCs w:val="24"/>
                <w:highlight w:val="none"/>
                <w:vertAlign w:val="subscript"/>
                <w:lang w:val="en-US" w:eastAsia="zh-CN" w:bidi="ar"/>
                <w14:textFill>
                  <w14:solidFill>
                    <w14:schemeClr w14:val="tx1"/>
                  </w14:solidFill>
                </w14:textFill>
              </w:rPr>
              <w:t>n</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——每种危险物质的临界量，t；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当Q＜1时，该项目环境风险潜势为1.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当Q≥1时，将Q值划分为：（1）1≤Q＜10；（2）10≤Q＜100；（3）Q≥100；</w:t>
            </w:r>
          </w:p>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olor w:val="000000" w:themeColor="text1"/>
                <w:highlight w:val="none"/>
                <w:lang w:val="en-US"/>
                <w14:textFill>
                  <w14:solidFill>
                    <w14:schemeClr w14:val="tx1"/>
                  </w14:solidFill>
                </w14:textFill>
              </w:rPr>
            </w:pPr>
            <w:r>
              <w:rPr>
                <w:rFonts w:hint="eastAsia" w:ascii="Times New Roman" w:hAnsi="Times New Roman" w:eastAsia="宋体" w:cs="宋体"/>
                <w:b/>
                <w:color w:val="000000" w:themeColor="text1"/>
                <w:kern w:val="0"/>
                <w:sz w:val="24"/>
                <w:szCs w:val="24"/>
                <w:highlight w:val="none"/>
                <w:lang w:val="en-US" w:eastAsia="zh-CN" w:bidi="ar"/>
                <w14:textFill>
                  <w14:solidFill>
                    <w14:schemeClr w14:val="tx1"/>
                  </w14:solidFill>
                </w14:textFill>
              </w:rPr>
              <w:t>表</w:t>
            </w:r>
            <w:r>
              <w:rPr>
                <w:rFonts w:hint="default"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4</w:t>
            </w:r>
            <w:r>
              <w:rPr>
                <w:rFonts w:hint="eastAsia" w:cs="Times New Roman"/>
                <w:b/>
                <w:color w:val="000000" w:themeColor="text1"/>
                <w:kern w:val="0"/>
                <w:sz w:val="24"/>
                <w:szCs w:val="24"/>
                <w:highlight w:val="none"/>
                <w:lang w:val="en-US" w:eastAsia="zh-CN" w:bidi="ar"/>
                <w14:textFill>
                  <w14:solidFill>
                    <w14:schemeClr w14:val="tx1"/>
                  </w14:solidFill>
                </w14:textFill>
              </w:rPr>
              <w:t>.25</w:t>
            </w:r>
            <w:r>
              <w:rPr>
                <w:rFonts w:hint="eastAsia" w:ascii="Times New Roman" w:hAnsi="Times New Roman" w:eastAsia="宋体" w:cs="Times New Roman"/>
                <w:b/>
                <w:color w:val="000000" w:themeColor="text1"/>
                <w:kern w:val="0"/>
                <w:sz w:val="24"/>
                <w:szCs w:val="24"/>
                <w:highlight w:val="none"/>
                <w:lang w:val="en-US" w:eastAsia="zh-CN" w:bidi="ar"/>
                <w14:textFill>
                  <w14:solidFill>
                    <w14:schemeClr w14:val="tx1"/>
                  </w14:solidFill>
                </w14:textFill>
              </w:rPr>
              <w:t xml:space="preserve"> 全厂Q值计算情况</w:t>
            </w:r>
          </w:p>
          <w:tbl>
            <w:tblPr>
              <w:tblStyle w:val="17"/>
              <w:tblW w:w="817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069"/>
              <w:gridCol w:w="1929"/>
              <w:gridCol w:w="1367"/>
              <w:gridCol w:w="19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15" w:type="dxa"/>
                  <w:vAlign w:val="center"/>
                </w:tcPr>
                <w:p>
                  <w:pPr>
                    <w:pStyle w:val="31"/>
                    <w:bidi w:val="0"/>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t>序号</w:t>
                  </w:r>
                </w:p>
              </w:tc>
              <w:tc>
                <w:tcPr>
                  <w:tcW w:w="2069" w:type="dxa"/>
                  <w:vAlign w:val="center"/>
                </w:tcPr>
                <w:p>
                  <w:pPr>
                    <w:pStyle w:val="31"/>
                    <w:bidi w:val="0"/>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t>危险废物名称</w:t>
                  </w:r>
                </w:p>
              </w:tc>
              <w:tc>
                <w:tcPr>
                  <w:tcW w:w="1929" w:type="dxa"/>
                  <w:vAlign w:val="center"/>
                </w:tcPr>
                <w:p>
                  <w:pPr>
                    <w:pStyle w:val="31"/>
                    <w:bidi w:val="0"/>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t>最大存在量t</w:t>
                  </w:r>
                </w:p>
              </w:tc>
              <w:tc>
                <w:tcPr>
                  <w:tcW w:w="1367" w:type="dxa"/>
                  <w:vAlign w:val="center"/>
                </w:tcPr>
                <w:p>
                  <w:pPr>
                    <w:pStyle w:val="31"/>
                    <w:bidi w:val="0"/>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t>临界量t</w:t>
                  </w:r>
                </w:p>
              </w:tc>
              <w:tc>
                <w:tcPr>
                  <w:tcW w:w="1990" w:type="dxa"/>
                  <w:vAlign w:val="center"/>
                </w:tcPr>
                <w:p>
                  <w:pPr>
                    <w:pStyle w:val="31"/>
                    <w:bidi w:val="0"/>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1"/>
                      <w:szCs w:val="21"/>
                      <w:highlight w:val="none"/>
                      <w:lang w:val="en-US" w:eastAsia="zh-CN"/>
                      <w14:textFill>
                        <w14:solidFill>
                          <w14:schemeClr w14:val="tx1"/>
                        </w14:solidFill>
                      </w14:textFill>
                    </w:rPr>
                    <w:t>Q值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15" w:type="dxa"/>
                  <w:vAlign w:val="center"/>
                </w:tcPr>
                <w:p>
                  <w:pPr>
                    <w:pStyle w:val="31"/>
                    <w:bidi w:val="0"/>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1</w:t>
                  </w:r>
                </w:p>
              </w:tc>
              <w:tc>
                <w:tcPr>
                  <w:tcW w:w="2069" w:type="dxa"/>
                  <w:vAlign w:val="center"/>
                </w:tcPr>
                <w:p>
                  <w:pPr>
                    <w:bidi w:val="0"/>
                    <w:jc w:val="cente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929" w:type="dxa"/>
                  <w:vAlign w:val="center"/>
                </w:tcPr>
                <w:p>
                  <w:pPr>
                    <w:bidi w:val="0"/>
                    <w:jc w:val="cente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67" w:type="dxa"/>
                  <w:vAlign w:val="center"/>
                </w:tcPr>
                <w:p>
                  <w:pPr>
                    <w:bidi w:val="0"/>
                    <w:jc w:val="cente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990" w:type="dxa"/>
                  <w:vAlign w:val="center"/>
                </w:tcPr>
                <w:p>
                  <w:pPr>
                    <w:bidi w:val="0"/>
                    <w:jc w:val="cente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15" w:type="dxa"/>
                  <w:vAlign w:val="center"/>
                </w:tcPr>
                <w:p>
                  <w:pPr>
                    <w:pStyle w:val="31"/>
                    <w:bidi w:val="0"/>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p>
              </w:tc>
              <w:tc>
                <w:tcPr>
                  <w:tcW w:w="2069" w:type="dxa"/>
                  <w:vAlign w:val="center"/>
                </w:tcPr>
                <w:p>
                  <w:pPr>
                    <w:bidi w:val="0"/>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929" w:type="dxa"/>
                  <w:vAlign w:val="center"/>
                </w:tcPr>
                <w:p>
                  <w:pPr>
                    <w:bidi w:val="0"/>
                    <w:jc w:val="center"/>
                    <w:rPr>
                      <w:rFonts w:hint="default"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367" w:type="dxa"/>
                  <w:vAlign w:val="center"/>
                </w:tcPr>
                <w:p>
                  <w:pPr>
                    <w:bidi w:val="0"/>
                    <w:jc w:val="center"/>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990" w:type="dxa"/>
                  <w:vAlign w:val="center"/>
                </w:tcPr>
                <w:p>
                  <w:pPr>
                    <w:bidi w:val="0"/>
                    <w:jc w:val="cente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180" w:type="dxa"/>
                  <w:gridSpan w:val="4"/>
                  <w:vAlign w:val="center"/>
                </w:tcPr>
                <w:p>
                  <w:pPr>
                    <w:pStyle w:val="31"/>
                    <w:bidi w:val="0"/>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合计</w:t>
                  </w:r>
                </w:p>
              </w:tc>
              <w:tc>
                <w:tcPr>
                  <w:tcW w:w="1990" w:type="dxa"/>
                  <w:vAlign w:val="center"/>
                </w:tcPr>
                <w:p>
                  <w:pPr>
                    <w:pStyle w:val="31"/>
                    <w:bidi w:val="0"/>
                    <w:rPr>
                      <w:rFonts w:hint="default" w:ascii="Times New Roman" w:hAnsi="Times New Roman" w:eastAsia="宋体" w:cs="宋体"/>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项目Q值为0.17508＜1，因此本项目风险潜势为</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Ⅰ</w:t>
            </w:r>
            <w:r>
              <w:rPr>
                <w:rFonts w:hint="eastAsia" w:ascii="Times New Roman" w:hAnsi="Times New Roman" w:eastAsia="宋体" w:cs="宋体"/>
                <w:color w:val="000000" w:themeColor="text1"/>
                <w:kern w:val="0"/>
                <w:sz w:val="24"/>
                <w:szCs w:val="24"/>
                <w:highlight w:val="none"/>
                <w:lang w:val="en-US" w:eastAsia="zh-CN" w:bidi="ar"/>
                <w14:textFill>
                  <w14:solidFill>
                    <w14:schemeClr w14:val="tx1"/>
                  </w14:solidFill>
                </w14:textFill>
              </w:rPr>
              <w:t>，评价时仅需要简单分析。</w:t>
            </w:r>
          </w:p>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表4</w:t>
            </w:r>
            <w:r>
              <w:rPr>
                <w:rFonts w:hint="eastAsia"/>
                <w:color w:val="000000" w:themeColor="text1"/>
                <w:highlight w:val="none"/>
                <w:lang w:val="en-US" w:eastAsia="zh-CN"/>
                <w14:textFill>
                  <w14:solidFill>
                    <w14:schemeClr w14:val="tx1"/>
                  </w14:solidFill>
                </w14:textFill>
              </w:rPr>
              <w:t>.26</w:t>
            </w:r>
            <w:r>
              <w:rPr>
                <w:rFonts w:hint="eastAsia" w:ascii="Times New Roman" w:hAnsi="Times New Roman"/>
                <w:color w:val="000000" w:themeColor="text1"/>
                <w:highlight w:val="none"/>
                <w:lang w:val="en-US" w:eastAsia="zh-CN"/>
                <w14:textFill>
                  <w14:solidFill>
                    <w14:schemeClr w14:val="tx1"/>
                  </w14:solidFill>
                </w14:textFill>
              </w:rPr>
              <w:t xml:space="preserve"> 项目环境风险简单分析内容表</w:t>
            </w:r>
          </w:p>
          <w:tbl>
            <w:tblPr>
              <w:tblStyle w:val="17"/>
              <w:tblW w:w="817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10"/>
              <w:gridCol w:w="977"/>
              <w:gridCol w:w="2282"/>
              <w:gridCol w:w="1226"/>
              <w:gridCol w:w="21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510"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建设项目名称</w:t>
                  </w:r>
                </w:p>
              </w:tc>
              <w:tc>
                <w:tcPr>
                  <w:tcW w:w="6663" w:type="dxa"/>
                  <w:gridSpan w:val="4"/>
                  <w:vAlign w:val="center"/>
                </w:tcPr>
                <w:p>
                  <w:pPr>
                    <w:pStyle w:val="31"/>
                    <w:bidi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苏陕（东西部）合作碳基新材料综合利用及配套产业园（一期）项目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10"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建设地点</w:t>
                  </w:r>
                </w:p>
              </w:tc>
              <w:tc>
                <w:tcPr>
                  <w:tcW w:w="977"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江苏省</w:t>
                  </w:r>
                </w:p>
              </w:tc>
              <w:tc>
                <w:tcPr>
                  <w:tcW w:w="2282"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扬州市</w:t>
                  </w:r>
                </w:p>
              </w:tc>
              <w:tc>
                <w:tcPr>
                  <w:tcW w:w="1226"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江都经济开发区</w:t>
                  </w:r>
                </w:p>
              </w:tc>
              <w:tc>
                <w:tcPr>
                  <w:tcW w:w="2178"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000000" w:themeColor="text1"/>
                      <w14:textFill>
                        <w14:solidFill>
                          <w14:schemeClr w14:val="tx1"/>
                        </w14:solidFill>
                      </w14:textFill>
                    </w:rPr>
                    <w:t>江都经济开发区彩华路以西、銮江路以北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10"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地理坐标</w:t>
                  </w:r>
                </w:p>
              </w:tc>
              <w:tc>
                <w:tcPr>
                  <w:tcW w:w="977"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经度</w:t>
                  </w:r>
                </w:p>
              </w:tc>
              <w:tc>
                <w:tcPr>
                  <w:tcW w:w="2282"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119°43′30.799″ </w:t>
                  </w:r>
                </w:p>
              </w:tc>
              <w:tc>
                <w:tcPr>
                  <w:tcW w:w="1226"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纬度</w:t>
                  </w:r>
                </w:p>
              </w:tc>
              <w:tc>
                <w:tcPr>
                  <w:tcW w:w="2178"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32°20′46.188″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10"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主要危险物质及分布</w:t>
                  </w:r>
                </w:p>
              </w:tc>
              <w:tc>
                <w:tcPr>
                  <w:tcW w:w="6663" w:type="dxa"/>
                  <w:gridSpan w:val="4"/>
                  <w:vAlign w:val="center"/>
                </w:tcPr>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主要风险物质：</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水性油墨、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危险废物 </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主要分布位置：</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原辅料仓库、</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w:t>
                  </w:r>
                  <w:r>
                    <w:rPr>
                      <w:rFonts w:hint="eastAsia" w:cs="Times New Roman"/>
                      <w:color w:val="000000" w:themeColor="text1"/>
                      <w:sz w:val="21"/>
                      <w:szCs w:val="21"/>
                      <w:highlight w:val="none"/>
                      <w:lang w:val="en-US" w:eastAsia="zh-CN"/>
                      <w14:textFill>
                        <w14:solidFill>
                          <w14:schemeClr w14:val="tx1"/>
                        </w14:solidFill>
                      </w14:textFill>
                    </w:rPr>
                    <w:t>废暂存间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10"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环境影响途径及危害后果</w:t>
                  </w:r>
                </w:p>
              </w:tc>
              <w:tc>
                <w:tcPr>
                  <w:tcW w:w="6663" w:type="dxa"/>
                  <w:gridSpan w:val="4"/>
                  <w:vAlign w:val="center"/>
                </w:tcPr>
                <w:p>
                  <w:pPr>
                    <w:pStyle w:val="31"/>
                    <w:bidi w:val="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（1）项目使用的原料和产品均具有可燃性，若无关人员或员工违章吸烟、动用明火等，可能引燃材料，导致火灾事故；</w:t>
                  </w:r>
                </w:p>
                <w:p>
                  <w:pPr>
                    <w:pStyle w:val="31"/>
                    <w:bidi w:val="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（2）项目在营运期使用的机械设备都是利用电能，尤其是成型塑板工序，生产过程中加热温度为150℃～180℃，如果管理不善发生电线短路等现象，可引致火灾事故；</w:t>
                  </w:r>
                </w:p>
                <w:p>
                  <w:pPr>
                    <w:pStyle w:val="31"/>
                    <w:bidi w:val="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废催化剂</w:t>
                  </w:r>
                  <w:r>
                    <w:rPr>
                      <w:rFonts w:hint="eastAsia"/>
                      <w:color w:val="000000" w:themeColor="text1"/>
                      <w14:textFill>
                        <w14:solidFill>
                          <w14:schemeClr w14:val="tx1"/>
                        </w14:solidFill>
                      </w14:textFill>
                    </w:rPr>
                    <w:t>等危险废物随意丢弃，可能对环境造成污染；</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000000" w:themeColor="text1"/>
                      <w14:textFill>
                        <w14:solidFill>
                          <w14:schemeClr w14:val="tx1"/>
                        </w14:solidFill>
                      </w14:textFill>
                    </w:rPr>
                    <w:t>（4）项目使用的水性油墨在存储、转运或使用过程中操作不当，可能造成地表水和地下水污染。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1510" w:type="dxa"/>
                  <w:vAlign w:val="center"/>
                </w:tcPr>
                <w:p>
                  <w:pPr>
                    <w:pStyle w:val="31"/>
                    <w:bidi w:val="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风险防范措施要求</w:t>
                  </w:r>
                </w:p>
              </w:tc>
              <w:tc>
                <w:tcPr>
                  <w:tcW w:w="6663" w:type="dxa"/>
                  <w:gridSpan w:val="4"/>
                  <w:vAlign w:val="center"/>
                </w:tcPr>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（1）厂区内尤其是生产车间和仓库严禁吸烟；</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（2）加强对用电设备及仓库的管理，电线线路、设备线路及仓库定期进行检查，增强管理和安全知识教育及防范意识，防止触电、火灾发生，并配备相应的消防器材及备用应急电源；</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危险废物暂存间应严格按照《危险废物贮存污染控制标准》（GB18597-2001）及修改单要求进行设置；禁止将危险废物与一般固体废物、生活垃圾及其它废物混合堆放，按处置去向分别存放；危废贮存区域设置明显的警示标识。并设有台账。项目产生的</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废催化剂</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及时转运，并严格执行危险废物转运联单制度；</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（4）水性油墨存放于仓库内，仓库应防渗、防雨、防晒、阴凉、干燥，化学品储存时容器密封完好，并设置专人负责管理；</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（5）化粪池、危废暂存间等采取有效的防渗、防腐措施，避免渗漏；</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（6）严格遵守“三同时”制度，加强日常巡检，定期对废气处理设施进行检查，加强日常巡检，当在日常生产中发现废气处理设备出现异常时，应暂停生产，及时检修。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3" w:type="dxa"/>
                  <w:gridSpan w:val="5"/>
                  <w:vAlign w:val="center"/>
                </w:tcPr>
                <w:p>
                  <w:pPr>
                    <w:pStyle w:val="31"/>
                    <w:bidi w:val="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填表说明：</w:t>
                  </w:r>
                </w:p>
                <w:p>
                  <w:pPr>
                    <w:pStyle w:val="31"/>
                    <w:bidi w:val="0"/>
                    <w:jc w:val="lef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本项目主要危险物质为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水性油墨及</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危险废物。根据《建设项目环境风险评价技术导则》（HJ/T169-2018），本项目风险评价风险潜势为Ⅰ类，评价工作等级为简单分析。根据《建设项目环境风险评价技术导则》（HJ/T169-2018）附录A，对本项目进行风险识别、环境风险分析，针对可能发生的风险采取了相应的防范措施及应急要求，在采取相应的防范措施及应急要求后，环境风险可以控制在可接受风险水平之内。</w:t>
                  </w:r>
                </w:p>
              </w:tc>
            </w:tr>
          </w:tbl>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综上，项目建设和运行中在确保环境风险防范措施和落实的基础上，加强风险管理的条件下，项目的建设从环境风险的角度分析是可以接受的。</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8 电磁辐射</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val="0"/>
                <w:color w:val="000000" w:themeColor="text1"/>
                <w:kern w:val="0"/>
                <w:sz w:val="24"/>
                <w:szCs w:val="24"/>
                <w:highlight w:val="none"/>
                <w:lang w:val="en-US" w:eastAsia="zh-CN" w:bidi="ar"/>
                <w14:textFill>
                  <w14:solidFill>
                    <w14:schemeClr w14:val="tx1"/>
                  </w14:solidFill>
                </w14:textFill>
              </w:rPr>
              <w:t>本项目不涉及电磁辐射。</w:t>
            </w:r>
          </w:p>
        </w:tc>
      </w:tr>
    </w:tbl>
    <w:p>
      <w:pPr>
        <w:adjustRightInd w:val="0"/>
        <w:snapToGrid w:val="0"/>
        <w:spacing w:line="360" w:lineRule="auto"/>
        <w:rPr>
          <w:rFonts w:hint="eastAsia" w:ascii="Times New Roman" w:hAnsi="Times New Roman" w:cs="宋体"/>
          <w:b/>
          <w:color w:val="000000" w:themeColor="text1"/>
          <w:kern w:val="0"/>
          <w:sz w:val="28"/>
          <w:szCs w:val="28"/>
          <w14:textFill>
            <w14:solidFill>
              <w14:schemeClr w14:val="tx1"/>
            </w14:solidFill>
          </w14:textFill>
        </w:rPr>
        <w:sectPr>
          <w:pgSz w:w="11905" w:h="16838"/>
          <w:pgMar w:top="1701" w:right="1531" w:bottom="1701" w:left="1531" w:header="850" w:footer="1361" w:gutter="0"/>
          <w:pgBorders>
            <w:top w:val="none" w:sz="0" w:space="0"/>
            <w:left w:val="none" w:sz="0" w:space="0"/>
            <w:bottom w:val="none" w:sz="0" w:space="0"/>
            <w:right w:val="none" w:sz="0" w:space="0"/>
          </w:pgBorders>
          <w:pgNumType w:fmt="decimal"/>
          <w:cols w:space="0" w:num="1"/>
          <w:rtlGutter w:val="0"/>
          <w:docGrid w:linePitch="312" w:charSpace="0"/>
        </w:sectPr>
      </w:pPr>
    </w:p>
    <w:p>
      <w:pPr>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jc w:val="center"/>
        <w:textAlignment w:val="auto"/>
        <w:outlineLvl w:val="0"/>
        <w:rPr>
          <w:rFonts w:hint="eastAsia" w:ascii="Times New Roman" w:hAnsi="Times New Roman" w:eastAsia="黑体"/>
          <w:snapToGrid w:val="0"/>
          <w:color w:val="000000" w:themeColor="text1"/>
          <w:sz w:val="30"/>
          <w:szCs w:val="30"/>
          <w14:textFill>
            <w14:solidFill>
              <w14:schemeClr w14:val="tx1"/>
            </w14:solidFill>
          </w14:textFill>
        </w:rPr>
      </w:pPr>
      <w:bookmarkStart w:id="33" w:name="_Toc7541"/>
      <w:bookmarkStart w:id="34" w:name="_Hlk54167917"/>
      <w:bookmarkStart w:id="35" w:name="_Toc12620"/>
      <w:r>
        <w:rPr>
          <w:rFonts w:hint="eastAsia" w:ascii="Times New Roman" w:hAnsi="Times New Roman" w:eastAsia="黑体"/>
          <w:snapToGrid w:val="0"/>
          <w:color w:val="000000" w:themeColor="text1"/>
          <w:sz w:val="30"/>
          <w:szCs w:val="30"/>
          <w14:textFill>
            <w14:solidFill>
              <w14:schemeClr w14:val="tx1"/>
            </w14:solidFill>
          </w14:textFill>
        </w:rPr>
        <w:t>环境保护措施监督检查清单</w:t>
      </w:r>
      <w:bookmarkEnd w:id="33"/>
      <w:bookmarkEnd w:id="34"/>
      <w:bookmarkEnd w:id="35"/>
    </w:p>
    <w:tbl>
      <w:tblPr>
        <w:tblStyle w:val="17"/>
        <w:tblW w:w="97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076"/>
        <w:gridCol w:w="1292"/>
        <w:gridCol w:w="1444"/>
        <w:gridCol w:w="2032"/>
        <w:gridCol w:w="2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tcBorders>
              <w:tl2br w:val="single" w:color="auto" w:sz="4" w:space="0"/>
            </w:tcBorders>
          </w:tcPr>
          <w:p>
            <w:pPr>
              <w:adjustRightInd w:val="0"/>
              <w:snapToGrid w:val="0"/>
              <w:spacing w:line="240" w:lineRule="atLeast"/>
              <w:jc w:val="righ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内容</w:t>
            </w:r>
          </w:p>
          <w:p>
            <w:pPr>
              <w:adjustRightInd w:val="0"/>
              <w:snapToGrid w:val="0"/>
              <w:spacing w:line="240" w:lineRule="atLeas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要素</w:t>
            </w:r>
          </w:p>
        </w:tc>
        <w:tc>
          <w:tcPr>
            <w:tcW w:w="1215" w:type="pct"/>
            <w:gridSpan w:val="2"/>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排放口（编号、名称）/污染源</w:t>
            </w:r>
          </w:p>
        </w:tc>
        <w:tc>
          <w:tcPr>
            <w:tcW w:w="741"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污染物项目</w:t>
            </w:r>
          </w:p>
        </w:tc>
        <w:tc>
          <w:tcPr>
            <w:tcW w:w="1043"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环境保护措施</w:t>
            </w:r>
          </w:p>
        </w:tc>
        <w:tc>
          <w:tcPr>
            <w:tcW w:w="1461"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restar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大气环境</w:t>
            </w:r>
          </w:p>
        </w:tc>
        <w:tc>
          <w:tcPr>
            <w:tcW w:w="552" w:type="pct"/>
            <w:vAlign w:val="center"/>
          </w:tcPr>
          <w:p>
            <w:pPr>
              <w:pStyle w:val="40"/>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DA001</w:t>
            </w:r>
          </w:p>
        </w:tc>
        <w:tc>
          <w:tcPr>
            <w:tcW w:w="66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上料</w:t>
            </w:r>
            <w:r>
              <w:rPr>
                <w:rFonts w:hint="default" w:ascii="Times New Roman" w:hAnsi="Times New Roman" w:cs="Times New Roman"/>
                <w:color w:val="000000" w:themeColor="text1"/>
                <w:sz w:val="24"/>
                <w:szCs w:val="24"/>
                <w:lang w:eastAsia="zh-CN"/>
                <w14:textFill>
                  <w14:solidFill>
                    <w14:schemeClr w14:val="tx1"/>
                  </w14:solidFill>
                </w14:textFill>
              </w:rPr>
              <w:t>、破碎</w:t>
            </w:r>
            <w:r>
              <w:rPr>
                <w:rFonts w:hint="default" w:ascii="Times New Roman" w:hAnsi="Times New Roman" w:cs="Times New Roman"/>
                <w:color w:val="000000" w:themeColor="text1"/>
                <w:sz w:val="24"/>
                <w:szCs w:val="24"/>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颗粒物</w:t>
            </w:r>
          </w:p>
        </w:tc>
        <w:tc>
          <w:tcPr>
            <w:tcW w:w="104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布袋除尘+</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2641" w:type="dxa"/>
            <w:vMerge w:val="restar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32"/>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32"/>
                <w:lang w:eastAsia="zh-CN"/>
                <w14:textFill>
                  <w14:solidFill>
                    <w14:schemeClr w14:val="tx1"/>
                  </w14:solidFill>
                </w14:textFill>
              </w:rPr>
              <w:t>颗粒物</w:t>
            </w:r>
            <w:r>
              <w:rPr>
                <w:rFonts w:hint="default" w:ascii="Times New Roman" w:hAnsi="Times New Roman" w:eastAsia="宋体" w:cs="Times New Roman"/>
                <w:color w:val="000000" w:themeColor="text1"/>
                <w:sz w:val="24"/>
                <w:szCs w:val="32"/>
                <w14:textFill>
                  <w14:solidFill>
                    <w14:schemeClr w14:val="tx1"/>
                  </w14:solidFill>
                </w14:textFill>
              </w:rPr>
              <w:t>≤</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20mg/m</w:t>
            </w:r>
            <w:r>
              <w:rPr>
                <w:rFonts w:hint="default" w:ascii="Times New Roman" w:hAnsi="Times New Roman" w:eastAsia="宋体" w:cs="Times New Roman"/>
                <w:color w:val="000000" w:themeColor="text1"/>
                <w:sz w:val="24"/>
                <w:szCs w:val="3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vertAlign w:val="baseline"/>
                <w:lang w:val="en-US" w:eastAsia="zh-CN"/>
                <w14:textFill>
                  <w14:solidFill>
                    <w14:schemeClr w14:val="tx1"/>
                  </w14:solidFill>
                </w14:textFill>
              </w:rPr>
              <w:t>、</w:t>
            </w:r>
          </w:p>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r>
              <w:rPr>
                <w:rFonts w:hint="default" w:ascii="Times New Roman" w:hAnsi="Times New Roman" w:eastAsia="宋体" w:cs="Times New Roman"/>
                <w:color w:val="000000" w:themeColor="text1"/>
                <w:sz w:val="24"/>
                <w:szCs w:val="32"/>
                <w14:textFill>
                  <w14:solidFill>
                    <w14:schemeClr w14:val="tx1"/>
                  </w14:solidFill>
                </w14:textFill>
              </w:rPr>
              <w:t>≤</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60mg/m</w:t>
            </w:r>
            <w:r>
              <w:rPr>
                <w:rFonts w:hint="default" w:ascii="Times New Roman" w:hAnsi="Times New Roman" w:eastAsia="宋体" w:cs="Times New Roman"/>
                <w:color w:val="000000" w:themeColor="text1"/>
                <w:sz w:val="24"/>
                <w:szCs w:val="32"/>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DA002</w:t>
            </w:r>
          </w:p>
        </w:tc>
        <w:tc>
          <w:tcPr>
            <w:tcW w:w="663" w:type="pct"/>
            <w:vAlign w:val="center"/>
          </w:tcPr>
          <w:p>
            <w:pPr>
              <w:pStyle w:val="3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改性成型</w:t>
            </w:r>
            <w:r>
              <w:rPr>
                <w:rFonts w:hint="default" w:ascii="Times New Roman" w:hAnsi="Times New Roman" w:cs="Times New Roman"/>
                <w:color w:val="000000" w:themeColor="text1"/>
                <w:sz w:val="24"/>
                <w:szCs w:val="24"/>
                <w:lang w:eastAsia="zh-CN"/>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RCO催化燃烧装置</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w:t>
            </w: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663"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上料</w:t>
            </w:r>
            <w:r>
              <w:rPr>
                <w:rFonts w:hint="default" w:ascii="Times New Roman" w:hAnsi="Times New Roman" w:cs="Times New Roman"/>
                <w:color w:val="000000" w:themeColor="text1"/>
                <w:sz w:val="24"/>
                <w:szCs w:val="24"/>
                <w:lang w:eastAsia="zh-CN"/>
                <w14:textFill>
                  <w14:solidFill>
                    <w14:schemeClr w14:val="tx1"/>
                  </w14:solidFill>
                </w14:textFill>
              </w:rPr>
              <w:t>、破碎</w:t>
            </w:r>
            <w:r>
              <w:rPr>
                <w:rFonts w:hint="default" w:ascii="Times New Roman" w:hAnsi="Times New Roman" w:cs="Times New Roman"/>
                <w:color w:val="000000" w:themeColor="text1"/>
                <w:sz w:val="24"/>
                <w:szCs w:val="24"/>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颗粒物</w:t>
            </w:r>
          </w:p>
        </w:tc>
        <w:tc>
          <w:tcPr>
            <w:tcW w:w="104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布袋除尘+</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w:t>
            </w:r>
            <w:r>
              <w:rPr>
                <w:rFonts w:hint="default" w:ascii="Times New Roman" w:hAnsi="Times New Roman" w:cs="Times New Roman"/>
                <w:color w:val="000000" w:themeColor="text1"/>
                <w:sz w:val="24"/>
                <w:szCs w:val="24"/>
                <w:lang w:val="en-US" w:eastAsia="zh-CN"/>
                <w14:textFill>
                  <w14:solidFill>
                    <w14:schemeClr w14:val="tx1"/>
                  </w14:solidFill>
                </w14:textFill>
              </w:rPr>
              <w:t>4</w:t>
            </w:r>
          </w:p>
        </w:tc>
        <w:tc>
          <w:tcPr>
            <w:tcW w:w="663" w:type="pct"/>
            <w:vAlign w:val="center"/>
          </w:tcPr>
          <w:p>
            <w:pPr>
              <w:pStyle w:val="3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改性成型</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加热挤出</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印刷</w:t>
            </w:r>
            <w:r>
              <w:rPr>
                <w:rFonts w:hint="default" w:ascii="Times New Roman" w:hAnsi="Times New Roman" w:cs="Times New Roman"/>
                <w:color w:val="000000" w:themeColor="text1"/>
                <w:sz w:val="24"/>
                <w:szCs w:val="24"/>
                <w:lang w:eastAsia="zh-CN"/>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RCO催化燃烧装置</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r>
              <w:rPr>
                <w:rFonts w:hint="default" w:ascii="Times New Roman" w:hAnsi="Times New Roman" w:eastAsia="宋体" w:cs="Times New Roman"/>
                <w:color w:val="000000" w:themeColor="text1"/>
                <w:sz w:val="24"/>
                <w:szCs w:val="32"/>
                <w14:textFill>
                  <w14:solidFill>
                    <w14:schemeClr w14:val="tx1"/>
                  </w14:solidFill>
                </w14:textFill>
              </w:rPr>
              <w:t>≤</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50mg/m</w:t>
            </w:r>
            <w:r>
              <w:rPr>
                <w:rFonts w:hint="default" w:ascii="Times New Roman" w:hAnsi="Times New Roman" w:eastAsia="宋体" w:cs="Times New Roman"/>
                <w:color w:val="000000" w:themeColor="text1"/>
                <w:sz w:val="24"/>
                <w:szCs w:val="32"/>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w:t>
            </w: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663" w:type="pct"/>
            <w:vAlign w:val="center"/>
          </w:tcPr>
          <w:p>
            <w:pPr>
              <w:pStyle w:val="3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加热挤出</w:t>
            </w:r>
            <w:r>
              <w:rPr>
                <w:rFonts w:hint="default" w:ascii="Times New Roman" w:hAnsi="Times New Roman" w:cs="Times New Roman"/>
                <w:color w:val="000000" w:themeColor="text1"/>
                <w:sz w:val="24"/>
                <w:szCs w:val="24"/>
                <w:lang w:eastAsia="zh-CN"/>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RCO催化燃烧装置</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Merge w:val="restar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32"/>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32"/>
                <w:lang w:eastAsia="zh-CN"/>
                <w14:textFill>
                  <w14:solidFill>
                    <w14:schemeClr w14:val="tx1"/>
                  </w14:solidFill>
                </w14:textFill>
              </w:rPr>
              <w:t>颗粒物</w:t>
            </w:r>
            <w:r>
              <w:rPr>
                <w:rFonts w:hint="default" w:ascii="Times New Roman" w:hAnsi="Times New Roman" w:eastAsia="宋体" w:cs="Times New Roman"/>
                <w:color w:val="000000" w:themeColor="text1"/>
                <w:sz w:val="24"/>
                <w:szCs w:val="32"/>
                <w14:textFill>
                  <w14:solidFill>
                    <w14:schemeClr w14:val="tx1"/>
                  </w14:solidFill>
                </w14:textFill>
              </w:rPr>
              <w:t>≤</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20mg/m</w:t>
            </w:r>
            <w:r>
              <w:rPr>
                <w:rFonts w:hint="default" w:ascii="Times New Roman" w:hAnsi="Times New Roman" w:eastAsia="宋体" w:cs="Times New Roman"/>
                <w:color w:val="000000" w:themeColor="text1"/>
                <w:sz w:val="24"/>
                <w:szCs w:val="3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vertAlign w:val="baseline"/>
                <w:lang w:val="en-US" w:eastAsia="zh-CN"/>
                <w14:textFill>
                  <w14:solidFill>
                    <w14:schemeClr w14:val="tx1"/>
                  </w14:solidFill>
                </w14:textFill>
              </w:rPr>
              <w:t>、</w:t>
            </w:r>
          </w:p>
          <w:p>
            <w:pPr>
              <w:adjustRightInd w:val="0"/>
              <w:snapToGrid w:val="0"/>
              <w:spacing w:line="240" w:lineRule="atLeast"/>
              <w:jc w:val="center"/>
              <w:rPr>
                <w:rFonts w:hint="default" w:ascii="Times New Roman" w:hAnsi="Times New Roman" w:cs="Times New Roman"/>
                <w:color w:val="000000" w:themeColor="text1"/>
                <w:sz w:val="24"/>
                <w:szCs w:val="24"/>
                <w:lang w:val="zh-CN"/>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r>
              <w:rPr>
                <w:rFonts w:hint="default" w:ascii="Times New Roman" w:hAnsi="Times New Roman" w:eastAsia="宋体" w:cs="Times New Roman"/>
                <w:color w:val="000000" w:themeColor="text1"/>
                <w:sz w:val="24"/>
                <w:szCs w:val="32"/>
                <w14:textFill>
                  <w14:solidFill>
                    <w14:schemeClr w14:val="tx1"/>
                  </w14:solidFill>
                </w14:textFill>
              </w:rPr>
              <w:t>≤</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60mg/m</w:t>
            </w:r>
            <w:r>
              <w:rPr>
                <w:rFonts w:hint="default" w:ascii="Times New Roman" w:hAnsi="Times New Roman" w:eastAsia="宋体" w:cs="Times New Roman"/>
                <w:color w:val="000000" w:themeColor="text1"/>
                <w:sz w:val="24"/>
                <w:szCs w:val="32"/>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w:t>
            </w:r>
            <w:r>
              <w:rPr>
                <w:rFonts w:hint="default" w:ascii="Times New Roman" w:hAnsi="Times New Roman" w:cs="Times New Roman"/>
                <w:color w:val="000000" w:themeColor="text1"/>
                <w:sz w:val="24"/>
                <w:szCs w:val="24"/>
                <w:lang w:val="en-US" w:eastAsia="zh-CN"/>
                <w14:textFill>
                  <w14:solidFill>
                    <w14:schemeClr w14:val="tx1"/>
                  </w14:solidFill>
                </w14:textFill>
              </w:rPr>
              <w:t>6</w:t>
            </w:r>
          </w:p>
        </w:tc>
        <w:tc>
          <w:tcPr>
            <w:tcW w:w="663" w:type="pct"/>
            <w:vAlign w:val="center"/>
          </w:tcPr>
          <w:p>
            <w:pPr>
              <w:pStyle w:val="3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上料废气</w:t>
            </w:r>
          </w:p>
        </w:tc>
        <w:tc>
          <w:tcPr>
            <w:tcW w:w="741" w:type="pc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颗粒物</w:t>
            </w:r>
          </w:p>
        </w:tc>
        <w:tc>
          <w:tcPr>
            <w:tcW w:w="104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布袋除尘+</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w:t>
            </w:r>
            <w:r>
              <w:rPr>
                <w:rFonts w:hint="default" w:ascii="Times New Roman" w:hAnsi="Times New Roman" w:cs="Times New Roman"/>
                <w:color w:val="000000" w:themeColor="text1"/>
                <w:sz w:val="24"/>
                <w:szCs w:val="24"/>
                <w:lang w:val="en-US" w:eastAsia="zh-CN"/>
                <w14:textFill>
                  <w14:solidFill>
                    <w14:schemeClr w14:val="tx1"/>
                  </w14:solidFill>
                </w14:textFill>
              </w:rPr>
              <w:t>7</w:t>
            </w:r>
          </w:p>
        </w:tc>
        <w:tc>
          <w:tcPr>
            <w:tcW w:w="663" w:type="pct"/>
            <w:vAlign w:val="center"/>
          </w:tcPr>
          <w:p>
            <w:pPr>
              <w:pStyle w:val="3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改性成型</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加热挤出</w:t>
            </w:r>
            <w:r>
              <w:rPr>
                <w:rFonts w:hint="default" w:ascii="Times New Roman" w:hAnsi="Times New Roman" w:cs="Times New Roman"/>
                <w:color w:val="000000" w:themeColor="text1"/>
                <w:sz w:val="24"/>
                <w:szCs w:val="24"/>
                <w:lang w:eastAsia="zh-CN"/>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RCO催化燃烧装置</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Align w:val="center"/>
          </w:tcPr>
          <w:p>
            <w:pPr>
              <w:pStyle w:val="40"/>
              <w:spacing w:line="240" w:lineRule="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DA00</w:t>
            </w:r>
            <w:r>
              <w:rPr>
                <w:rFonts w:hint="default" w:ascii="Times New Roman" w:hAnsi="Times New Roman" w:cs="Times New Roman"/>
                <w:color w:val="000000" w:themeColor="text1"/>
                <w:sz w:val="24"/>
                <w:szCs w:val="24"/>
                <w:lang w:val="en-US" w:eastAsia="zh-CN"/>
                <w14:textFill>
                  <w14:solidFill>
                    <w14:schemeClr w14:val="tx1"/>
                  </w14:solidFill>
                </w14:textFill>
              </w:rPr>
              <w:t>8</w:t>
            </w:r>
          </w:p>
        </w:tc>
        <w:tc>
          <w:tcPr>
            <w:tcW w:w="663" w:type="pct"/>
            <w:vAlign w:val="center"/>
          </w:tcPr>
          <w:p>
            <w:pPr>
              <w:pStyle w:val="3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加热挤出</w:t>
            </w:r>
            <w:r>
              <w:rPr>
                <w:rFonts w:hint="default" w:ascii="Times New Roman" w:hAnsi="Times New Roman" w:cs="Times New Roman"/>
                <w:color w:val="000000" w:themeColor="text1"/>
                <w:sz w:val="24"/>
                <w:szCs w:val="24"/>
                <w:lang w:eastAsia="zh-CN"/>
                <w14:textFill>
                  <w14:solidFill>
                    <w14:schemeClr w14:val="tx1"/>
                  </w14:solidFill>
                </w14:textFill>
              </w:rPr>
              <w:t>废气</w:t>
            </w: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RCO催化燃烧装置</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5m高排气筒</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Merge w:val="restar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无组织</w:t>
            </w:r>
          </w:p>
        </w:tc>
        <w:tc>
          <w:tcPr>
            <w:tcW w:w="663" w:type="pct"/>
            <w:vMerge w:val="restar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单位边界</w:t>
            </w: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颗粒物</w:t>
            </w:r>
          </w:p>
        </w:tc>
        <w:tc>
          <w:tcPr>
            <w:tcW w:w="1043" w:type="pc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p>
        </w:tc>
        <w:tc>
          <w:tcPr>
            <w:tcW w:w="1461" w:type="pct"/>
            <w:vMerge w:val="restar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32"/>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32"/>
                <w:lang w:eastAsia="zh-CN"/>
                <w14:textFill>
                  <w14:solidFill>
                    <w14:schemeClr w14:val="tx1"/>
                  </w14:solidFill>
                </w14:textFill>
              </w:rPr>
              <w:t>颗粒物</w:t>
            </w:r>
            <w:r>
              <w:rPr>
                <w:rFonts w:hint="default" w:ascii="Times New Roman" w:hAnsi="Times New Roman" w:eastAsia="宋体" w:cs="Times New Roman"/>
                <w:color w:val="000000" w:themeColor="text1"/>
                <w:sz w:val="24"/>
                <w:szCs w:val="32"/>
                <w14:textFill>
                  <w14:solidFill>
                    <w14:schemeClr w14:val="tx1"/>
                  </w14:solidFill>
                </w14:textFill>
              </w:rPr>
              <w:t>≤</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0.5</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mg/m</w:t>
            </w:r>
            <w:r>
              <w:rPr>
                <w:rFonts w:hint="default" w:ascii="Times New Roman" w:hAnsi="Times New Roman" w:eastAsia="宋体" w:cs="Times New Roman"/>
                <w:color w:val="000000" w:themeColor="text1"/>
                <w:sz w:val="24"/>
                <w:szCs w:val="3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vertAlign w:val="baseline"/>
                <w:lang w:val="en-US" w:eastAsia="zh-CN"/>
                <w14:textFill>
                  <w14:solidFill>
                    <w14:schemeClr w14:val="tx1"/>
                  </w14:solidFill>
                </w14:textFill>
              </w:rPr>
              <w:t>、</w:t>
            </w:r>
          </w:p>
          <w:p>
            <w:pPr>
              <w:spacing w:line="240" w:lineRule="auto"/>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非甲烷总烃</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mg/m</w:t>
            </w:r>
            <w:r>
              <w:rPr>
                <w:rFonts w:hint="default" w:ascii="Times New Roman" w:hAnsi="Times New Roman" w:cs="Times New Roman"/>
                <w:color w:val="000000" w:themeColor="text1"/>
                <w:sz w:val="24"/>
                <w:szCs w:val="24"/>
                <w:vertAlign w:val="superscript"/>
                <w:lang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663"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461"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52"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663" w:type="pc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厂区内</w:t>
            </w:r>
          </w:p>
        </w:tc>
        <w:tc>
          <w:tcPr>
            <w:tcW w:w="741" w:type="pct"/>
            <w:vAlign w:val="center"/>
          </w:tcPr>
          <w:p>
            <w:pPr>
              <w:adjustRightInd w:val="0"/>
              <w:snapToGrid w:val="0"/>
              <w:spacing w:line="240" w:lineRule="atLeas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NMHC</w:t>
            </w:r>
          </w:p>
        </w:tc>
        <w:tc>
          <w:tcPr>
            <w:tcW w:w="104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461" w:type="pct"/>
            <w:vAlign w:val="center"/>
          </w:tcPr>
          <w:p>
            <w:pPr>
              <w:spacing w:line="240" w:lineRule="auto"/>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非甲烷总烃</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lang w:eastAsia="zh-CN"/>
                <w14:textFill>
                  <w14:solidFill>
                    <w14:schemeClr w14:val="tx1"/>
                  </w14:solidFill>
                </w14:textFill>
              </w:rPr>
              <w:t>mg/m</w:t>
            </w:r>
            <w:r>
              <w:rPr>
                <w:rFonts w:hint="default" w:ascii="Times New Roman" w:hAnsi="Times New Roman" w:cs="Times New Roman"/>
                <w:color w:val="000000" w:themeColor="text1"/>
                <w:sz w:val="24"/>
                <w:szCs w:val="24"/>
                <w:vertAlign w:val="superscript"/>
                <w:lang w:eastAsia="zh-CN"/>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（1h平均浓度值）</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lang w:eastAsia="zh-CN"/>
                <w14:textFill>
                  <w14:solidFill>
                    <w14:schemeClr w14:val="tx1"/>
                  </w14:solidFill>
                </w14:textFill>
              </w:rPr>
              <w:t>mg/m</w:t>
            </w:r>
            <w:r>
              <w:rPr>
                <w:rFonts w:hint="default" w:ascii="Times New Roman" w:hAnsi="Times New Roman" w:cs="Times New Roman"/>
                <w:color w:val="000000" w:themeColor="text1"/>
                <w:sz w:val="24"/>
                <w:szCs w:val="24"/>
                <w:vertAlign w:val="superscript"/>
                <w:lang w:eastAsia="zh-CN"/>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（任意一次浓度值）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37" w:type="pct"/>
            <w:vMerge w:val="restar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地表水</w:t>
            </w:r>
          </w:p>
        </w:tc>
        <w:tc>
          <w:tcPr>
            <w:tcW w:w="1215" w:type="pct"/>
            <w:gridSpan w:val="2"/>
            <w:vMerge w:val="restar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DW001废水总排口</w:t>
            </w:r>
          </w:p>
        </w:tc>
        <w:tc>
          <w:tcPr>
            <w:tcW w:w="741" w:type="pct"/>
            <w:vAlign w:val="center"/>
          </w:tcPr>
          <w:p>
            <w:pPr>
              <w:pStyle w:val="45"/>
              <w:shd w:val="clear" w:color="auto" w:fill="auto"/>
              <w:adjustRightInd w:val="0"/>
              <w:snapToGrid w:val="0"/>
              <w:spacing w:after="0" w:line="240" w:lineRule="atLeast"/>
              <w:rPr>
                <w:rFonts w:hint="default" w:ascii="Times New Roman" w:hAnsi="Times New Roman" w:eastAsia="宋体" w:cs="Times New Roman"/>
                <w:color w:val="000000" w:themeColor="text1"/>
                <w:sz w:val="24"/>
                <w:szCs w:val="24"/>
                <w14:textFill>
                  <w14:solidFill>
                    <w14:schemeClr w14:val="tx1"/>
                  </w14:solidFill>
                </w14:textFill>
              </w:rPr>
            </w:pPr>
            <w:r>
              <w:rPr>
                <w:rStyle w:val="46"/>
                <w:rFonts w:hint="default" w:ascii="Times New Roman" w:hAnsi="Times New Roman" w:eastAsia="宋体" w:cs="Times New Roman"/>
                <w:bCs/>
                <w:color w:val="000000" w:themeColor="text1"/>
                <w:sz w:val="24"/>
                <w:szCs w:val="24"/>
                <w14:textFill>
                  <w14:solidFill>
                    <w14:schemeClr w14:val="tx1"/>
                  </w14:solidFill>
                </w14:textFill>
              </w:rPr>
              <w:t>COD</w:t>
            </w:r>
          </w:p>
        </w:tc>
        <w:tc>
          <w:tcPr>
            <w:tcW w:w="1043" w:type="pct"/>
            <w:vMerge w:val="restart"/>
            <w:vAlign w:val="center"/>
          </w:tcPr>
          <w:p>
            <w:pPr>
              <w:adjustRightInd w:val="0"/>
              <w:snapToGrid w:val="0"/>
              <w:spacing w:line="240" w:lineRule="atLeast"/>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生活污水经</w:t>
            </w:r>
            <w:r>
              <w:rPr>
                <w:rFonts w:hint="default" w:ascii="Times New Roman" w:hAnsi="Times New Roman" w:cs="Times New Roman"/>
                <w:color w:val="000000" w:themeColor="text1"/>
                <w:sz w:val="24"/>
                <w:szCs w:val="24"/>
                <w14:textFill>
                  <w14:solidFill>
                    <w14:schemeClr w14:val="tx1"/>
                  </w14:solidFill>
                </w14:textFill>
              </w:rPr>
              <w:t>化粪池</w:t>
            </w:r>
            <w:r>
              <w:rPr>
                <w:rFonts w:hint="default" w:ascii="Times New Roman" w:hAnsi="Times New Roman" w:cs="Times New Roman"/>
                <w:color w:val="000000" w:themeColor="text1"/>
                <w:sz w:val="24"/>
                <w:szCs w:val="24"/>
                <w:lang w:eastAsia="zh-CN"/>
                <w14:textFill>
                  <w14:solidFill>
                    <w14:schemeClr w14:val="tx1"/>
                  </w14:solidFill>
                </w14:textFill>
              </w:rPr>
              <w:t>处理，</w:t>
            </w:r>
            <w:r>
              <w:rPr>
                <w:rFonts w:hint="default" w:ascii="Times New Roman" w:hAnsi="Times New Roman" w:cs="Times New Roman"/>
                <w:color w:val="000000" w:themeColor="text1"/>
                <w:sz w:val="24"/>
                <w:szCs w:val="24"/>
                <w14:textFill>
                  <w14:solidFill>
                    <w14:schemeClr w14:val="tx1"/>
                  </w14:solidFill>
                </w14:textFill>
              </w:rPr>
              <w:t>油墨清洗废水经过一体化污水处理设备</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混凝沉淀+气浮+板框压滤</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处理</w:t>
            </w:r>
          </w:p>
        </w:tc>
        <w:tc>
          <w:tcPr>
            <w:tcW w:w="1461" w:type="pct"/>
            <w:vMerge w:val="restar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新宋体" w:cs="Times New Roman"/>
                <w:color w:val="000000" w:themeColor="text1"/>
                <w:sz w:val="24"/>
                <w:szCs w:val="24"/>
                <w14:textFill>
                  <w14:solidFill>
                    <w14:schemeClr w14:val="tx1"/>
                  </w14:solidFill>
                </w14:textFill>
              </w:rPr>
              <w:t>《污水综合排放标准》（GB8978-1996）表4三级标准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pStyle w:val="45"/>
              <w:shd w:val="clear" w:color="auto" w:fill="auto"/>
              <w:adjustRightInd w:val="0"/>
              <w:snapToGrid w:val="0"/>
              <w:spacing w:after="0" w:line="240" w:lineRule="atLeas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Style w:val="46"/>
                <w:rFonts w:hint="default" w:ascii="Times New Roman" w:hAnsi="Times New Roman" w:eastAsia="宋体" w:cs="Times New Roman"/>
                <w:bCs/>
                <w:color w:val="000000" w:themeColor="text1"/>
                <w:sz w:val="24"/>
                <w:szCs w:val="24"/>
                <w14:textFill>
                  <w14:solidFill>
                    <w14:schemeClr w14:val="tx1"/>
                  </w14:solidFill>
                </w14:textFill>
              </w:rPr>
              <w:t>S</w:t>
            </w:r>
            <w:r>
              <w:rPr>
                <w:rStyle w:val="46"/>
                <w:rFonts w:hint="default" w:ascii="Times New Roman" w:hAnsi="Times New Roman" w:eastAsia="宋体" w:cs="Times New Roman"/>
                <w:bCs/>
                <w:color w:val="000000" w:themeColor="text1"/>
                <w:sz w:val="24"/>
                <w:szCs w:val="24"/>
                <w:lang w:eastAsia="zh-TW"/>
                <w14:textFill>
                  <w14:solidFill>
                    <w14:schemeClr w14:val="tx1"/>
                  </w14:solidFill>
                </w14:textFill>
              </w:rPr>
              <w:t>S</w:t>
            </w:r>
          </w:p>
        </w:tc>
        <w:tc>
          <w:tcPr>
            <w:tcW w:w="1043"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pStyle w:val="45"/>
              <w:shd w:val="clear" w:color="auto" w:fill="auto"/>
              <w:adjustRightInd w:val="0"/>
              <w:snapToGrid w:val="0"/>
              <w:spacing w:after="0" w:line="240" w:lineRule="atLeast"/>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Style w:val="46"/>
                <w:rFonts w:hint="default" w:ascii="Times New Roman" w:hAnsi="Times New Roman" w:eastAsia="宋体" w:cs="Times New Roman"/>
                <w:bCs/>
                <w:color w:val="000000" w:themeColor="text1"/>
                <w:sz w:val="24"/>
                <w:szCs w:val="24"/>
                <w14:textFill>
                  <w14:solidFill>
                    <w14:schemeClr w14:val="tx1"/>
                  </w14:solidFill>
                </w14:textFill>
              </w:rPr>
              <w:t>N</w:t>
            </w:r>
            <w:r>
              <w:rPr>
                <w:rStyle w:val="46"/>
                <w:rFonts w:hint="default" w:ascii="Times New Roman" w:hAnsi="Times New Roman" w:eastAsia="宋体" w:cs="Times New Roman"/>
                <w:bCs/>
                <w:color w:val="000000" w:themeColor="text1"/>
                <w:sz w:val="24"/>
                <w:szCs w:val="24"/>
                <w:lang w:eastAsia="zh-TW"/>
                <w14:textFill>
                  <w14:solidFill>
                    <w14:schemeClr w14:val="tx1"/>
                  </w14:solidFill>
                </w14:textFill>
              </w:rPr>
              <w:t>H</w:t>
            </w:r>
            <w:r>
              <w:rPr>
                <w:rStyle w:val="46"/>
                <w:rFonts w:hint="default" w:ascii="Times New Roman" w:hAnsi="Times New Roman" w:eastAsia="宋体" w:cs="Times New Roman"/>
                <w:bCs/>
                <w:color w:val="000000" w:themeColor="text1"/>
                <w:sz w:val="24"/>
                <w:szCs w:val="24"/>
                <w:vertAlign w:val="subscript"/>
                <w:lang w:eastAsia="zh-TW"/>
                <w14:textFill>
                  <w14:solidFill>
                    <w14:schemeClr w14:val="tx1"/>
                  </w14:solidFill>
                </w14:textFill>
              </w:rPr>
              <w:t>3</w:t>
            </w:r>
            <w:r>
              <w:rPr>
                <w:rStyle w:val="46"/>
                <w:rFonts w:hint="default" w:ascii="Times New Roman" w:hAnsi="Times New Roman" w:eastAsia="宋体" w:cs="Times New Roman"/>
                <w:bCs/>
                <w:color w:val="000000" w:themeColor="text1"/>
                <w:sz w:val="24"/>
                <w:szCs w:val="24"/>
                <w:lang w:eastAsia="zh-TW"/>
                <w14:textFill>
                  <w14:solidFill>
                    <w14:schemeClr w14:val="tx1"/>
                  </w14:solidFill>
                </w14:textFill>
              </w:rPr>
              <w:t>-N</w:t>
            </w:r>
          </w:p>
        </w:tc>
        <w:tc>
          <w:tcPr>
            <w:tcW w:w="1043"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pStyle w:val="45"/>
              <w:shd w:val="clear" w:color="auto" w:fill="auto"/>
              <w:adjustRightInd w:val="0"/>
              <w:snapToGrid w:val="0"/>
              <w:spacing w:after="0" w:line="240" w:lineRule="atLeast"/>
              <w:rPr>
                <w:rFonts w:hint="default" w:ascii="Times New Roman" w:hAnsi="Times New Roman" w:eastAsia="宋体" w:cs="Times New Roman"/>
                <w:bCs/>
                <w:color w:val="000000" w:themeColor="text1"/>
                <w:kern w:val="2"/>
                <w:sz w:val="24"/>
                <w:szCs w:val="24"/>
                <w:shd w:val="clear" w:color="auto" w:fill="FFFFFF"/>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shd w:val="clear" w:color="auto" w:fill="FFFFFF"/>
                <w:lang w:val="en-US" w:eastAsia="zh-CN" w:bidi="ar-SA"/>
                <w14:textFill>
                  <w14:solidFill>
                    <w14:schemeClr w14:val="tx1"/>
                  </w14:solidFill>
                </w14:textFill>
              </w:rPr>
              <w:t>TN</w:t>
            </w:r>
          </w:p>
        </w:tc>
        <w:tc>
          <w:tcPr>
            <w:tcW w:w="1043"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pStyle w:val="45"/>
              <w:shd w:val="clear" w:color="auto" w:fill="auto"/>
              <w:adjustRightInd w:val="0"/>
              <w:snapToGrid w:val="0"/>
              <w:spacing w:after="0" w:line="240" w:lineRule="atLeast"/>
              <w:rPr>
                <w:rFonts w:hint="default" w:ascii="Times New Roman" w:hAnsi="Times New Roman" w:eastAsia="宋体" w:cs="Times New Roman"/>
                <w:bCs/>
                <w:color w:val="000000" w:themeColor="text1"/>
                <w:sz w:val="24"/>
                <w:szCs w:val="24"/>
                <w:shd w:val="clear" w:color="auto" w:fill="FFFFFF"/>
                <w14:textFill>
                  <w14:solidFill>
                    <w14:schemeClr w14:val="tx1"/>
                  </w14:solidFill>
                </w14:textFill>
              </w:rPr>
            </w:pPr>
            <w:r>
              <w:rPr>
                <w:rStyle w:val="46"/>
                <w:rFonts w:hint="default" w:ascii="Times New Roman" w:hAnsi="Times New Roman" w:eastAsia="宋体" w:cs="Times New Roman"/>
                <w:bCs/>
                <w:color w:val="000000" w:themeColor="text1"/>
                <w:sz w:val="24"/>
                <w:szCs w:val="24"/>
                <w:lang w:val="en-US"/>
                <w14:textFill>
                  <w14:solidFill>
                    <w14:schemeClr w14:val="tx1"/>
                  </w14:solidFill>
                </w14:textFill>
              </w:rPr>
              <w:t>TP</w:t>
            </w:r>
          </w:p>
        </w:tc>
        <w:tc>
          <w:tcPr>
            <w:tcW w:w="1043"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声环境</w:t>
            </w:r>
          </w:p>
        </w:tc>
        <w:tc>
          <w:tcPr>
            <w:tcW w:w="1215" w:type="pct"/>
            <w:gridSpan w:val="2"/>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生产过程</w:t>
            </w:r>
          </w:p>
        </w:tc>
        <w:tc>
          <w:tcPr>
            <w:tcW w:w="74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机械噪声</w:t>
            </w:r>
          </w:p>
        </w:tc>
        <w:tc>
          <w:tcPr>
            <w:tcW w:w="1043"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消声减振、距离衰减等</w:t>
            </w:r>
          </w:p>
        </w:tc>
        <w:tc>
          <w:tcPr>
            <w:tcW w:w="1461" w:type="pc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《工业企业厂界环境噪声排放标准》（GB12348-2008）中3类标准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restar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固体废物</w:t>
            </w:r>
          </w:p>
        </w:tc>
        <w:tc>
          <w:tcPr>
            <w:tcW w:w="1215" w:type="pct"/>
            <w:gridSpan w:val="2"/>
            <w:vAlign w:val="center"/>
          </w:tcPr>
          <w:p>
            <w:pPr>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员工生活</w:t>
            </w:r>
          </w:p>
        </w:tc>
        <w:tc>
          <w:tcPr>
            <w:tcW w:w="741" w:type="pct"/>
            <w:vAlign w:val="center"/>
          </w:tcPr>
          <w:p>
            <w:pPr>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生活垃圾</w:t>
            </w:r>
          </w:p>
        </w:tc>
        <w:tc>
          <w:tcPr>
            <w:tcW w:w="1043" w:type="pct"/>
            <w:vAlign w:val="center"/>
          </w:tcPr>
          <w:p>
            <w:pPr>
              <w:pStyle w:val="12"/>
              <w:snapToGrid/>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交由环卫部门处置</w:t>
            </w:r>
          </w:p>
        </w:tc>
        <w:tc>
          <w:tcPr>
            <w:tcW w:w="1461" w:type="pct"/>
            <w:vMerge w:val="restar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资源化、无害化、减量化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restar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一般固废</w:t>
            </w:r>
          </w:p>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50</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p>
        </w:tc>
        <w:tc>
          <w:tcPr>
            <w:tcW w:w="741" w:type="pct"/>
            <w:vAlign w:val="center"/>
          </w:tcPr>
          <w:p>
            <w:pPr>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边角料</w:t>
            </w:r>
          </w:p>
        </w:tc>
        <w:tc>
          <w:tcPr>
            <w:tcW w:w="1043" w:type="pct"/>
            <w:vMerge w:val="restart"/>
            <w:vAlign w:val="center"/>
          </w:tcPr>
          <w:p>
            <w:pPr>
              <w:pStyle w:val="12"/>
              <w:snapToGrid/>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返回上料工序重新加工</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不合格品</w:t>
            </w:r>
          </w:p>
        </w:tc>
        <w:tc>
          <w:tcPr>
            <w:tcW w:w="1043" w:type="pct"/>
            <w:vMerge w:val="continue"/>
            <w:vAlign w:val="center"/>
          </w:tcPr>
          <w:p>
            <w:pPr>
              <w:pStyle w:val="12"/>
              <w:snapToGrid/>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lang w:val="en-US" w:eastAsia="zh-CN"/>
                <w14:textFill>
                  <w14:solidFill>
                    <w14:schemeClr w14:val="tx1"/>
                  </w14:solidFill>
                </w14:textFill>
              </w:rPr>
              <w:t>收集</w:t>
            </w:r>
            <w:r>
              <w:rPr>
                <w:rFonts w:hint="default" w:ascii="Times New Roman" w:hAnsi="Times New Roman" w:cs="Times New Roman"/>
                <w:bCs/>
                <w:color w:val="000000" w:themeColor="text1"/>
                <w:sz w:val="24"/>
                <w:szCs w:val="24"/>
                <w14:textFill>
                  <w14:solidFill>
                    <w14:schemeClr w14:val="tx1"/>
                  </w14:solidFill>
                </w14:textFill>
              </w:rPr>
              <w:t>粉尘</w:t>
            </w:r>
          </w:p>
        </w:tc>
        <w:tc>
          <w:tcPr>
            <w:tcW w:w="1043"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废包装袋</w:t>
            </w:r>
          </w:p>
        </w:tc>
        <w:tc>
          <w:tcPr>
            <w:tcW w:w="1043" w:type="pct"/>
            <w:vAlign w:val="center"/>
          </w:tcPr>
          <w:p>
            <w:pPr>
              <w:pStyle w:val="12"/>
              <w:snapToGrid/>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委托相应资源回用单位回收利用或处置。</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37" w:type="pct"/>
            <w:vMerge w:val="continue"/>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p>
        </w:tc>
        <w:tc>
          <w:tcPr>
            <w:tcW w:w="1215" w:type="pct"/>
            <w:gridSpan w:val="2"/>
            <w:vMerge w:val="restart"/>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危险废物</w:t>
            </w:r>
          </w:p>
          <w:p>
            <w:pPr>
              <w:pStyle w:val="2"/>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741" w:type="pct"/>
            <w:vAlign w:val="center"/>
          </w:tcPr>
          <w:p>
            <w:pPr>
              <w:spacing w:line="240" w:lineRule="auto"/>
              <w:ind w:firstLine="0" w:firstLineChars="0"/>
              <w:jc w:val="cente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废油墨桶</w:t>
            </w:r>
          </w:p>
        </w:tc>
        <w:tc>
          <w:tcPr>
            <w:tcW w:w="1043" w:type="pct"/>
            <w:vMerge w:val="restart"/>
            <w:vAlign w:val="center"/>
          </w:tcPr>
          <w:p>
            <w:pPr>
              <w:pStyle w:val="12"/>
              <w:snapToGrid/>
              <w:spacing w:line="240" w:lineRule="auto"/>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交由有资质的单位处置</w:t>
            </w:r>
          </w:p>
        </w:tc>
        <w:tc>
          <w:tcPr>
            <w:tcW w:w="1461" w:type="pct"/>
            <w:vMerge w:val="continue"/>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37" w:type="pct"/>
            <w:vMerge w:val="continue"/>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p>
        </w:tc>
        <w:tc>
          <w:tcPr>
            <w:tcW w:w="1215" w:type="pct"/>
            <w:gridSpan w:val="2"/>
            <w:vMerge w:val="continue"/>
            <w:vAlign w:val="center"/>
          </w:tcPr>
          <w:p>
            <w:pPr>
              <w:spacing w:line="240" w:lineRule="auto"/>
              <w:jc w:val="center"/>
              <w:rPr>
                <w:rFonts w:hint="default" w:ascii="Times New Roman" w:hAnsi="Times New Roman" w:cs="Times New Roman"/>
                <w:color w:val="000000" w:themeColor="text1"/>
                <w14:textFill>
                  <w14:solidFill>
                    <w14:schemeClr w14:val="tx1"/>
                  </w14:solidFill>
                </w14:textFill>
              </w:rPr>
            </w:pPr>
          </w:p>
        </w:tc>
        <w:tc>
          <w:tcPr>
            <w:tcW w:w="741" w:type="pct"/>
            <w:vAlign w:val="center"/>
          </w:tcPr>
          <w:p>
            <w:pPr>
              <w:spacing w:line="240" w:lineRule="auto"/>
              <w:ind w:firstLine="0" w:firstLineChars="0"/>
              <w:jc w:val="cente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油墨清洗废水污泥</w:t>
            </w:r>
          </w:p>
        </w:tc>
        <w:tc>
          <w:tcPr>
            <w:tcW w:w="1043"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37"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215" w:type="pct"/>
            <w:gridSpan w:val="2"/>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spacing w:line="240" w:lineRule="auto"/>
              <w:ind w:firstLine="0" w:firstLineChars="0"/>
              <w:jc w:val="cente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废催化剂</w:t>
            </w:r>
          </w:p>
        </w:tc>
        <w:tc>
          <w:tcPr>
            <w:tcW w:w="1043"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37"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215" w:type="pct"/>
            <w:gridSpan w:val="2"/>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spacing w:line="240" w:lineRule="auto"/>
              <w:ind w:firstLine="0" w:firstLineChars="0"/>
              <w:jc w:val="cente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废润滑油</w:t>
            </w:r>
          </w:p>
        </w:tc>
        <w:tc>
          <w:tcPr>
            <w:tcW w:w="1043"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37"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215" w:type="pct"/>
            <w:gridSpan w:val="2"/>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741" w:type="pct"/>
            <w:vAlign w:val="center"/>
          </w:tcPr>
          <w:p>
            <w:pPr>
              <w:spacing w:line="240" w:lineRule="auto"/>
              <w:ind w:firstLine="0" w:firstLineChars="0"/>
              <w:jc w:val="cente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废润滑油桶</w:t>
            </w:r>
          </w:p>
        </w:tc>
        <w:tc>
          <w:tcPr>
            <w:tcW w:w="1043"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c>
          <w:tcPr>
            <w:tcW w:w="1461" w:type="pct"/>
            <w:vMerge w:val="continue"/>
            <w:vAlign w:val="center"/>
          </w:tcPr>
          <w:p>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537"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土壤及地下水污染防治措施</w:t>
            </w:r>
          </w:p>
        </w:tc>
        <w:tc>
          <w:tcPr>
            <w:tcW w:w="4462" w:type="pct"/>
            <w:gridSpan w:val="5"/>
            <w:vAlign w:val="center"/>
          </w:tcPr>
          <w:p>
            <w:pPr>
              <w:adjustRightInd w:val="0"/>
              <w:snapToGrid w:val="0"/>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运营期应加强对废气处理设施的维护和保养，设置专人管理，厂区内增加具有较强吸附能力的绿化植被，若发生非正常工况排放可做到及时发现、及时修复，短时间非正常工况排放污染物不会对周边土壤环境造成影响。</w:t>
            </w:r>
          </w:p>
          <w:p>
            <w:pPr>
              <w:adjustRightInd w:val="0"/>
              <w:snapToGrid w:val="0"/>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加强生产设备的管理，对可能产生无组织排放及跑、冒、滴、漏的场地进行防渗处理。根据项目各功能单元是否可能对地下水造成污染及其风险程度，将本项目所在区域划分为重点防渗区（危废暂存间、一体化污水处理设施）、一般防渗区（生产厂房、一般固废暂存间）和简单防渗区（办公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生态保护措施</w:t>
            </w:r>
          </w:p>
        </w:tc>
        <w:tc>
          <w:tcPr>
            <w:tcW w:w="4462" w:type="pct"/>
            <w:gridSpan w:val="5"/>
            <w:vAlign w:val="center"/>
          </w:tcPr>
          <w:p>
            <w:pPr>
              <w:adjustRightInd w:val="0"/>
              <w:snapToGrid w:val="0"/>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做好厂区绿化工作，以吸收有害气体和颗粒物，达到净化大气环境、滞尘降噪的效果；做好外排水的达标排放工作，以减少对纳污河段水质的影响；妥善处置固体废物，杜绝二次污染。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环境风险防范措施</w:t>
            </w:r>
          </w:p>
        </w:tc>
        <w:tc>
          <w:tcPr>
            <w:tcW w:w="4462" w:type="pct"/>
            <w:gridSpan w:val="5"/>
            <w:vAlign w:val="center"/>
          </w:tcPr>
          <w:p>
            <w:pPr>
              <w:adjustRightInd w:val="0"/>
              <w:snapToGrid w:val="0"/>
              <w:spacing w:line="240" w:lineRule="atLeas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编制环境风险应急预案，并按照应急预案要求定期演练</w:t>
            </w:r>
            <w:r>
              <w:rPr>
                <w:rFonts w:hint="default" w:ascii="Times New Roman" w:hAnsi="Times New Roman" w:cs="Times New Roman"/>
                <w:bCs/>
                <w:color w:val="000000" w:themeColor="text1"/>
                <w:sz w:val="24"/>
                <w:szCs w:val="24"/>
                <w14:textFill>
                  <w14:solidFill>
                    <w14:schemeClr w14:val="tx1"/>
                  </w14:solidFill>
                </w14:textFill>
              </w:rPr>
              <w:t>，加强管理，预防事故发生。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vAlign w:val="center"/>
          </w:tcPr>
          <w:p>
            <w:pPr>
              <w:adjustRightInd w:val="0"/>
              <w:snapToGrid w:val="0"/>
              <w:spacing w:line="240" w:lineRule="atLeast"/>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其他环境管理要求</w:t>
            </w:r>
          </w:p>
        </w:tc>
        <w:tc>
          <w:tcPr>
            <w:tcW w:w="4462" w:type="pct"/>
            <w:gridSpan w:val="5"/>
            <w:vAlign w:val="center"/>
          </w:tcPr>
          <w:p>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按照要求办理总量申请指标和完善台账管理，申报排污许可证及排污口管理</w:t>
            </w:r>
            <w:r>
              <w:rPr>
                <w:rFonts w:hint="default" w:ascii="Times New Roman" w:hAnsi="Times New Roman" w:cs="Times New Roman"/>
                <w:color w:val="000000" w:themeColor="text1"/>
                <w:sz w:val="24"/>
                <w:szCs w:val="24"/>
                <w14:textFill>
                  <w14:solidFill>
                    <w14:schemeClr w14:val="tx1"/>
                  </w14:solidFill>
                </w14:textFill>
              </w:rPr>
              <w:t>，安排专人负责环保设施正常运行，定期检修环保设施。</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center"/>
        <w:textAlignment w:val="auto"/>
        <w:outlineLvl w:val="9"/>
        <w:rPr>
          <w:rFonts w:hint="eastAsia" w:ascii="Times New Roman" w:hAnsi="Times New Roman" w:eastAsia="黑体"/>
          <w:snapToGrid w:val="0"/>
          <w:color w:val="000000" w:themeColor="text1"/>
          <w:sz w:val="30"/>
          <w:szCs w:val="30"/>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both"/>
        <w:textAlignment w:val="auto"/>
        <w:outlineLvl w:val="9"/>
        <w:rPr>
          <w:rFonts w:hint="eastAsia" w:ascii="Times New Roman" w:hAnsi="Times New Roman" w:eastAsia="黑体"/>
          <w:snapToGrid w:val="0"/>
          <w:color w:val="000000" w:themeColor="text1"/>
          <w:sz w:val="30"/>
          <w:szCs w:val="3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bookmarkStart w:id="36" w:name="_Toc7781"/>
      <w:bookmarkStart w:id="37" w:name="_Toc26793"/>
      <w:r>
        <w:rPr>
          <w:rFonts w:hint="eastAsia" w:ascii="Times New Roman" w:hAnsi="Times New Roman" w:eastAsia="黑体"/>
          <w:snapToGrid w:val="0"/>
          <w:color w:val="000000" w:themeColor="text1"/>
          <w:sz w:val="30"/>
          <w:szCs w:val="30"/>
          <w14:textFill>
            <w14:solidFill>
              <w14:schemeClr w14:val="tx1"/>
            </w14:solidFill>
          </w14:textFill>
        </w:rPr>
        <w:t>六、结论</w:t>
      </w:r>
      <w:bookmarkEnd w:id="36"/>
      <w:bookmarkEnd w:id="37"/>
    </w:p>
    <w:tbl>
      <w:tblPr>
        <w:tblStyle w:val="17"/>
        <w:tblW w:w="9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在全面落实各项环保措施的基础上，切实做到环保工程与主体工程同时设计、同时施工、同时投产，并在运营期内持之以恒加强管理，</w:t>
            </w:r>
            <w:r>
              <w:rPr>
                <w:bCs/>
                <w:color w:val="000000" w:themeColor="text1"/>
                <w:sz w:val="24"/>
                <w:szCs w:val="24"/>
                <w14:textFill>
                  <w14:solidFill>
                    <w14:schemeClr w14:val="tx1"/>
                  </w14:solidFill>
                </w14:textFill>
              </w:rPr>
              <w:t>从环保角度分析，该项目就地建设可行。</w:t>
            </w:r>
          </w:p>
          <w:p>
            <w:pPr>
              <w:spacing w:line="360" w:lineRule="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宋体"/>
                <w:color w:val="000000" w:themeColor="text1"/>
                <w:sz w:val="24"/>
                <w14:textFill>
                  <w14:solidFill>
                    <w14:schemeClr w14:val="tx1"/>
                  </w14:solidFill>
                </w14:textFill>
              </w:rPr>
            </w:pPr>
          </w:p>
        </w:tc>
      </w:tr>
    </w:tbl>
    <w:p>
      <w:pPr>
        <w:rPr>
          <w:rFonts w:hint="eastAsia"/>
          <w:color w:val="000000" w:themeColor="text1"/>
          <w14:textFill>
            <w14:solidFill>
              <w14:schemeClr w14:val="tx1"/>
            </w14:solidFill>
          </w14:textFill>
        </w:rPr>
        <w:sectPr>
          <w:pgSz w:w="11905" w:h="16838"/>
          <w:pgMar w:top="1701" w:right="1531" w:bottom="1701" w:left="1531" w:header="850" w:footer="1361" w:gutter="0"/>
          <w:pgBorders>
            <w:top w:val="none" w:sz="0" w:space="0"/>
            <w:left w:val="none" w:sz="0" w:space="0"/>
            <w:bottom w:val="none" w:sz="0" w:space="0"/>
            <w:right w:val="none" w:sz="0" w:space="0"/>
          </w:pgBorders>
          <w:pgNumType w:fmt="decimal"/>
          <w:cols w:space="0" w:num="1"/>
          <w:rtlGutter w:val="0"/>
          <w:docGrid w:linePitch="312" w:charSpace="0"/>
        </w:sectPr>
      </w:pPr>
    </w:p>
    <w:bookmarkEnd w:id="26"/>
    <w:bookmarkEnd w:id="27"/>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Times New Roman" w:hAnsi="Times New Roman" w:eastAsia="黑体"/>
          <w:snapToGrid w:val="0"/>
          <w:color w:val="000000" w:themeColor="text1"/>
          <w:sz w:val="32"/>
          <w:szCs w:val="32"/>
          <w14:textFill>
            <w14:solidFill>
              <w14:schemeClr w14:val="tx1"/>
            </w14:solidFill>
          </w14:textFill>
        </w:rPr>
      </w:pPr>
      <w:bookmarkStart w:id="38" w:name="_Toc8382"/>
      <w:bookmarkStart w:id="39" w:name="_Toc26704"/>
      <w:r>
        <w:rPr>
          <w:rFonts w:hint="eastAsia" w:ascii="Times New Roman" w:hAnsi="Times New Roman" w:eastAsia="黑体"/>
          <w:snapToGrid w:val="0"/>
          <w:color w:val="000000" w:themeColor="text1"/>
          <w:sz w:val="32"/>
          <w:szCs w:val="32"/>
          <w14:textFill>
            <w14:solidFill>
              <w14:schemeClr w14:val="tx1"/>
            </w14:solidFill>
          </w14:textFill>
        </w:rPr>
        <w:t>附表</w:t>
      </w:r>
      <w:bookmarkEnd w:id="38"/>
      <w:bookmarkEnd w:id="39"/>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snapToGrid w:val="0"/>
          <w:color w:val="000000" w:themeColor="text1"/>
          <w:sz w:val="38"/>
          <w:szCs w:val="38"/>
          <w:lang w:val="en-US" w:eastAsia="zh-CN"/>
          <w14:textFill>
            <w14:solidFill>
              <w14:schemeClr w14:val="tx1"/>
            </w14:solidFill>
          </w14:textFill>
        </w:rPr>
      </w:pPr>
      <w:bookmarkStart w:id="40" w:name="_Toc12196"/>
      <w:bookmarkStart w:id="41" w:name="_Toc16015"/>
      <w:r>
        <w:rPr>
          <w:rFonts w:hint="eastAsia" w:ascii="Times New Roman" w:hAnsi="Times New Roman" w:eastAsia="方正小标宋_GBK"/>
          <w:snapToGrid w:val="0"/>
          <w:color w:val="000000" w:themeColor="text1"/>
          <w:sz w:val="38"/>
          <w:szCs w:val="38"/>
          <w14:textFill>
            <w14:solidFill>
              <w14:schemeClr w14:val="tx1"/>
            </w14:solidFill>
          </w14:textFill>
        </w:rPr>
        <w:t>建设项目污染物排放量汇总表</w:t>
      </w:r>
      <w:bookmarkEnd w:id="40"/>
      <w:bookmarkEnd w:id="41"/>
    </w:p>
    <w:tbl>
      <w:tblPr>
        <w:tblStyle w:val="17"/>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985"/>
        <w:gridCol w:w="1424"/>
        <w:gridCol w:w="1276"/>
        <w:gridCol w:w="1701"/>
        <w:gridCol w:w="1559"/>
        <w:gridCol w:w="1761"/>
        <w:gridCol w:w="1707"/>
        <w:gridCol w:w="10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tcBorders>
              <w:tl2br w:val="single" w:color="auto" w:sz="4" w:space="0"/>
            </w:tcBorders>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cs="宋体"/>
                <w:snapToGrid w:val="0"/>
                <w:color w:val="000000" w:themeColor="text1"/>
                <w:spacing w:val="-6"/>
                <w:kern w:val="21"/>
                <w:szCs w:val="21"/>
                <w14:textFill>
                  <w14:solidFill>
                    <w14:schemeClr w14:val="tx1"/>
                  </w14:solidFill>
                </w14:textFill>
              </w:rPr>
            </w:pPr>
            <w:bookmarkStart w:id="42" w:name="_Toc10473"/>
            <w:bookmarkStart w:id="43" w:name="_Toc4304"/>
            <w:r>
              <w:rPr>
                <w:rFonts w:hint="eastAsia" w:ascii="Times New Roman" w:hAnsi="Times New Roman" w:eastAsia="黑体" w:cs="宋体"/>
                <w:snapToGrid w:val="0"/>
                <w:color w:val="000000" w:themeColor="text1"/>
                <w:spacing w:val="-6"/>
                <w:kern w:val="21"/>
                <w:szCs w:val="21"/>
                <w14:textFill>
                  <w14:solidFill>
                    <w14:schemeClr w14:val="tx1"/>
                  </w14:solidFill>
                </w14:textFill>
              </w:rPr>
              <w:t>项目</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cs="宋体"/>
                <w:snapToGrid w:val="0"/>
                <w:color w:val="000000" w:themeColor="text1"/>
                <w:spacing w:val="-6"/>
                <w:kern w:val="21"/>
                <w:szCs w:val="21"/>
                <w14:textFill>
                  <w14:solidFill>
                    <w14:schemeClr w14:val="tx1"/>
                  </w14:solidFill>
                </w14:textFill>
              </w:rPr>
            </w:pPr>
            <w:r>
              <w:rPr>
                <w:rFonts w:hint="eastAsia" w:ascii="Times New Roman" w:hAnsi="Times New Roman" w:eastAsia="黑体" w:cs="宋体"/>
                <w:snapToGrid w:val="0"/>
                <w:color w:val="000000" w:themeColor="text1"/>
                <w:spacing w:val="-6"/>
                <w:kern w:val="21"/>
                <w:szCs w:val="21"/>
                <w14:textFill>
                  <w14:solidFill>
                    <w14:schemeClr w14:val="tx1"/>
                  </w14:solidFill>
                </w14:textFill>
              </w:rPr>
              <w:t>分类</w:t>
            </w:r>
          </w:p>
        </w:tc>
        <w:tc>
          <w:tcPr>
            <w:tcW w:w="1985"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cs="宋体"/>
                <w:snapToGrid w:val="0"/>
                <w:color w:val="000000" w:themeColor="text1"/>
                <w:spacing w:val="-6"/>
                <w:kern w:val="21"/>
                <w:szCs w:val="21"/>
                <w14:textFill>
                  <w14:solidFill>
                    <w14:schemeClr w14:val="tx1"/>
                  </w14:solidFill>
                </w14:textFill>
              </w:rPr>
            </w:pPr>
            <w:r>
              <w:rPr>
                <w:rFonts w:hint="eastAsia" w:ascii="Times New Roman" w:hAnsi="Times New Roman" w:eastAsia="黑体" w:cs="宋体"/>
                <w:snapToGrid w:val="0"/>
                <w:color w:val="000000" w:themeColor="text1"/>
                <w:spacing w:val="-6"/>
                <w:kern w:val="21"/>
                <w:szCs w:val="21"/>
                <w14:textFill>
                  <w14:solidFill>
                    <w14:schemeClr w14:val="tx1"/>
                  </w14:solidFill>
                </w14:textFill>
              </w:rPr>
              <w:t>污染物名称</w:t>
            </w:r>
          </w:p>
        </w:tc>
        <w:tc>
          <w:tcPr>
            <w:tcW w:w="1424"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现有工程</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排放量（固</w:t>
            </w:r>
            <w:r>
              <w:rPr>
                <w:rFonts w:hint="eastAsia" w:ascii="Times New Roman" w:hAnsi="Times New Roman" w:eastAsia="黑体"/>
                <w:snapToGrid w:val="0"/>
                <w:color w:val="000000" w:themeColor="text1"/>
                <w:spacing w:val="-6"/>
                <w:kern w:val="21"/>
                <w:szCs w:val="21"/>
                <w14:textFill>
                  <w14:solidFill>
                    <w14:schemeClr w14:val="tx1"/>
                  </w14:solidFill>
                </w14:textFill>
              </w:rPr>
              <w:t>体</w:t>
            </w:r>
            <w:r>
              <w:rPr>
                <w:rFonts w:ascii="Times New Roman" w:hAnsi="Times New Roman" w:eastAsia="黑体"/>
                <w:snapToGrid w:val="0"/>
                <w:color w:val="000000" w:themeColor="text1"/>
                <w:spacing w:val="-6"/>
                <w:kern w:val="21"/>
                <w:szCs w:val="21"/>
                <w14:textFill>
                  <w14:solidFill>
                    <w14:schemeClr w14:val="tx1"/>
                  </w14:solidFill>
                </w14:textFill>
              </w:rPr>
              <w:t>废</w:t>
            </w:r>
            <w:r>
              <w:rPr>
                <w:rFonts w:hint="eastAsia" w:ascii="Times New Roman" w:hAnsi="Times New Roman" w:eastAsia="黑体"/>
                <w:snapToGrid w:val="0"/>
                <w:color w:val="000000" w:themeColor="text1"/>
                <w:spacing w:val="-6"/>
                <w:kern w:val="21"/>
                <w:szCs w:val="21"/>
                <w14:textFill>
                  <w14:solidFill>
                    <w14:schemeClr w14:val="tx1"/>
                  </w14:solidFill>
                </w14:textFill>
              </w:rPr>
              <w:t>物</w:t>
            </w:r>
            <w:r>
              <w:rPr>
                <w:rFonts w:ascii="Times New Roman" w:hAnsi="Times New Roman" w:eastAsia="黑体"/>
                <w:snapToGrid w:val="0"/>
                <w:color w:val="000000" w:themeColor="text1"/>
                <w:spacing w:val="-6"/>
                <w:kern w:val="21"/>
                <w:szCs w:val="21"/>
                <w14:textFill>
                  <w14:solidFill>
                    <w14:schemeClr w14:val="tx1"/>
                  </w14:solidFill>
                </w14:textFill>
              </w:rPr>
              <w:t>产生量）</w:t>
            </w:r>
            <w:r>
              <w:rPr>
                <w:rFonts w:ascii="Times New Roman" w:hAnsi="Times New Roman"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黑体" w:cs="宋体"/>
                <w:color w:val="000000" w:themeColor="text1"/>
                <w:kern w:val="2"/>
                <w:szCs w:val="21"/>
                <w14:textFill>
                  <w14:solidFill>
                    <w14:schemeClr w14:val="tx1"/>
                  </w14:solidFill>
                </w14:textFill>
              </w:rPr>
              <w:t>①</w:t>
            </w:r>
            <w:r>
              <w:rPr>
                <w:rFonts w:ascii="Times New Roman" w:hAnsi="Times New Roman" w:eastAsia="黑体"/>
                <w:snapToGrid w:val="0"/>
                <w:color w:val="000000" w:themeColor="text1"/>
                <w:spacing w:val="-6"/>
                <w:kern w:val="21"/>
                <w:szCs w:val="21"/>
                <w14:textFill>
                  <w14:solidFill>
                    <w14:schemeClr w14:val="tx1"/>
                  </w14:solidFill>
                </w14:textFill>
              </w:rPr>
              <w:fldChar w:fldCharType="end"/>
            </w:r>
          </w:p>
        </w:tc>
        <w:tc>
          <w:tcPr>
            <w:tcW w:w="1276"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现有工程</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许可排放量</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2 \* GB3 \* MERGEFORMAT </w:instrText>
            </w:r>
            <w:r>
              <w:rPr>
                <w:rFonts w:ascii="Times New Roman" w:hAns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黑体" w:cs="宋体"/>
                <w:snapToGrid w:val="0"/>
                <w:color w:val="000000" w:themeColor="text1"/>
                <w:spacing w:val="-6"/>
                <w:kern w:val="21"/>
                <w:szCs w:val="21"/>
                <w14:textFill>
                  <w14:solidFill>
                    <w14:schemeClr w14:val="tx1"/>
                  </w14:solidFill>
                </w14:textFill>
              </w:rPr>
              <w:t>②</w:t>
            </w:r>
            <w:r>
              <w:rPr>
                <w:rFonts w:ascii="Times New Roman" w:hAnsi="Times New Roman" w:eastAsia="黑体"/>
                <w:snapToGrid w:val="0"/>
                <w:color w:val="000000" w:themeColor="text1"/>
                <w:spacing w:val="-6"/>
                <w:kern w:val="21"/>
                <w:szCs w:val="21"/>
                <w14:textFill>
                  <w14:solidFill>
                    <w14:schemeClr w14:val="tx1"/>
                  </w14:solidFill>
                </w14:textFill>
              </w:rPr>
              <w:fldChar w:fldCharType="end"/>
            </w:r>
          </w:p>
        </w:tc>
        <w:tc>
          <w:tcPr>
            <w:tcW w:w="1701"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在建工程</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排放量（固</w:t>
            </w:r>
            <w:r>
              <w:rPr>
                <w:rFonts w:hint="eastAsia" w:ascii="Times New Roman" w:hAnsi="Times New Roman" w:eastAsia="黑体"/>
                <w:snapToGrid w:val="0"/>
                <w:color w:val="000000" w:themeColor="text1"/>
                <w:spacing w:val="-6"/>
                <w:kern w:val="21"/>
                <w:szCs w:val="21"/>
                <w14:textFill>
                  <w14:solidFill>
                    <w14:schemeClr w14:val="tx1"/>
                  </w14:solidFill>
                </w14:textFill>
              </w:rPr>
              <w:t>体</w:t>
            </w:r>
            <w:r>
              <w:rPr>
                <w:rFonts w:ascii="Times New Roman" w:hAnsi="Times New Roman" w:eastAsia="黑体"/>
                <w:snapToGrid w:val="0"/>
                <w:color w:val="000000" w:themeColor="text1"/>
                <w:spacing w:val="-6"/>
                <w:kern w:val="21"/>
                <w:szCs w:val="21"/>
                <w14:textFill>
                  <w14:solidFill>
                    <w14:schemeClr w14:val="tx1"/>
                  </w14:solidFill>
                </w14:textFill>
              </w:rPr>
              <w:t>废</w:t>
            </w:r>
            <w:r>
              <w:rPr>
                <w:rFonts w:hint="eastAsia" w:ascii="Times New Roman" w:hAnsi="Times New Roman" w:eastAsia="黑体"/>
                <w:snapToGrid w:val="0"/>
                <w:color w:val="000000" w:themeColor="text1"/>
                <w:spacing w:val="-6"/>
                <w:kern w:val="21"/>
                <w:szCs w:val="21"/>
                <w14:textFill>
                  <w14:solidFill>
                    <w14:schemeClr w14:val="tx1"/>
                  </w14:solidFill>
                </w14:textFill>
              </w:rPr>
              <w:t>物</w:t>
            </w:r>
            <w:r>
              <w:rPr>
                <w:rFonts w:ascii="Times New Roman" w:hAnsi="Times New Roman" w:eastAsia="黑体"/>
                <w:snapToGrid w:val="0"/>
                <w:color w:val="000000" w:themeColor="text1"/>
                <w:spacing w:val="-6"/>
                <w:kern w:val="21"/>
                <w:szCs w:val="21"/>
                <w14:textFill>
                  <w14:solidFill>
                    <w14:schemeClr w14:val="tx1"/>
                  </w14:solidFill>
                </w14:textFill>
              </w:rPr>
              <w:t>产生量）</w:t>
            </w:r>
            <w:r>
              <w:rPr>
                <w:rFonts w:ascii="Times New Roman" w:hAnsi="Times New Roman"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3 \* GB3 \* MERGEFORMAT </w:instrText>
            </w:r>
            <w:r>
              <w:rPr>
                <w:rFonts w:ascii="Times New Roman" w:hAns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黑体" w:cs="宋体"/>
                <w:color w:val="000000" w:themeColor="text1"/>
                <w:kern w:val="2"/>
                <w:szCs w:val="21"/>
                <w14:textFill>
                  <w14:solidFill>
                    <w14:schemeClr w14:val="tx1"/>
                  </w14:solidFill>
                </w14:textFill>
              </w:rPr>
              <w:t>③</w:t>
            </w:r>
            <w:r>
              <w:rPr>
                <w:rFonts w:ascii="Times New Roman" w:hAnsi="Times New Roman" w:eastAsia="黑体"/>
                <w:snapToGrid w:val="0"/>
                <w:color w:val="000000" w:themeColor="text1"/>
                <w:spacing w:val="-6"/>
                <w:kern w:val="21"/>
                <w:szCs w:val="21"/>
                <w14:textFill>
                  <w14:solidFill>
                    <w14:schemeClr w14:val="tx1"/>
                  </w14:solidFill>
                </w14:textFill>
              </w:rPr>
              <w:fldChar w:fldCharType="end"/>
            </w:r>
          </w:p>
        </w:tc>
        <w:tc>
          <w:tcPr>
            <w:tcW w:w="1559"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本项目</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排放量（固</w:t>
            </w:r>
            <w:r>
              <w:rPr>
                <w:rFonts w:hint="eastAsia" w:ascii="Times New Roman" w:hAnsi="Times New Roman" w:eastAsia="黑体"/>
                <w:snapToGrid w:val="0"/>
                <w:color w:val="000000" w:themeColor="text1"/>
                <w:spacing w:val="-6"/>
                <w:kern w:val="21"/>
                <w:szCs w:val="21"/>
                <w14:textFill>
                  <w14:solidFill>
                    <w14:schemeClr w14:val="tx1"/>
                  </w14:solidFill>
                </w14:textFill>
              </w:rPr>
              <w:t>体</w:t>
            </w:r>
            <w:r>
              <w:rPr>
                <w:rFonts w:ascii="Times New Roman" w:hAnsi="Times New Roman" w:eastAsia="黑体"/>
                <w:snapToGrid w:val="0"/>
                <w:color w:val="000000" w:themeColor="text1"/>
                <w:spacing w:val="-6"/>
                <w:kern w:val="21"/>
                <w:szCs w:val="21"/>
                <w14:textFill>
                  <w14:solidFill>
                    <w14:schemeClr w14:val="tx1"/>
                  </w14:solidFill>
                </w14:textFill>
              </w:rPr>
              <w:t>废</w:t>
            </w:r>
            <w:r>
              <w:rPr>
                <w:rFonts w:hint="eastAsia" w:ascii="Times New Roman" w:hAnsi="Times New Roman" w:eastAsia="黑体"/>
                <w:snapToGrid w:val="0"/>
                <w:color w:val="000000" w:themeColor="text1"/>
                <w:spacing w:val="-6"/>
                <w:kern w:val="21"/>
                <w:szCs w:val="21"/>
                <w14:textFill>
                  <w14:solidFill>
                    <w14:schemeClr w14:val="tx1"/>
                  </w14:solidFill>
                </w14:textFill>
              </w:rPr>
              <w:t>物</w:t>
            </w:r>
            <w:r>
              <w:rPr>
                <w:rFonts w:ascii="Times New Roman" w:hAnsi="Times New Roman" w:eastAsia="黑体"/>
                <w:snapToGrid w:val="0"/>
                <w:color w:val="000000" w:themeColor="text1"/>
                <w:spacing w:val="-6"/>
                <w:kern w:val="21"/>
                <w:szCs w:val="21"/>
                <w14:textFill>
                  <w14:solidFill>
                    <w14:schemeClr w14:val="tx1"/>
                  </w14:solidFill>
                </w14:textFill>
              </w:rPr>
              <w:t>产生量）</w:t>
            </w:r>
            <w:r>
              <w:rPr>
                <w:rFonts w:ascii="Times New Roman" w:hAnsi="Times New Roman"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4 \* GB3 \* MERGEFORMAT </w:instrText>
            </w:r>
            <w:r>
              <w:rPr>
                <w:rFonts w:ascii="Times New Roman" w:hAns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黑体" w:cs="宋体"/>
                <w:color w:val="000000" w:themeColor="text1"/>
                <w:kern w:val="2"/>
                <w:szCs w:val="21"/>
                <w14:textFill>
                  <w14:solidFill>
                    <w14:schemeClr w14:val="tx1"/>
                  </w14:solidFill>
                </w14:textFill>
              </w:rPr>
              <w:t>④</w:t>
            </w:r>
            <w:r>
              <w:rPr>
                <w:rFonts w:ascii="Times New Roman" w:hAnsi="Times New Roman" w:eastAsia="黑体"/>
                <w:snapToGrid w:val="0"/>
                <w:color w:val="000000" w:themeColor="text1"/>
                <w:spacing w:val="-6"/>
                <w:kern w:val="21"/>
                <w:szCs w:val="21"/>
                <w14:textFill>
                  <w14:solidFill>
                    <w14:schemeClr w14:val="tx1"/>
                  </w14:solidFill>
                </w14:textFill>
              </w:rPr>
              <w:fldChar w:fldCharType="end"/>
            </w:r>
          </w:p>
        </w:tc>
        <w:tc>
          <w:tcPr>
            <w:tcW w:w="1761"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snapToGrid w:val="0"/>
                <w:color w:val="000000" w:themeColor="text1"/>
                <w:spacing w:val="-16"/>
                <w:kern w:val="21"/>
                <w:szCs w:val="21"/>
                <w14:textFill>
                  <w14:solidFill>
                    <w14:schemeClr w14:val="tx1"/>
                  </w14:solidFill>
                </w14:textFill>
              </w:rPr>
            </w:pPr>
            <w:r>
              <w:rPr>
                <w:rFonts w:ascii="Times New Roman" w:hAnsi="Times New Roman" w:eastAsia="黑体"/>
                <w:snapToGrid w:val="0"/>
                <w:color w:val="000000" w:themeColor="text1"/>
                <w:spacing w:val="-16"/>
                <w:kern w:val="21"/>
                <w:szCs w:val="21"/>
                <w14:textFill>
                  <w14:solidFill>
                    <w14:schemeClr w14:val="tx1"/>
                  </w14:solidFill>
                </w14:textFill>
              </w:rPr>
              <w:t>以新带老削减量</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16"/>
                <w:kern w:val="21"/>
                <w:szCs w:val="21"/>
                <w14:textFill>
                  <w14:solidFill>
                    <w14:schemeClr w14:val="tx1"/>
                  </w14:solidFill>
                </w14:textFill>
              </w:rPr>
            </w:pPr>
            <w:r>
              <w:rPr>
                <w:rFonts w:ascii="Times New Roman" w:hAnsi="Times New Roman" w:eastAsia="黑体"/>
                <w:snapToGrid w:val="0"/>
                <w:color w:val="000000" w:themeColor="text1"/>
                <w:spacing w:val="-16"/>
                <w:kern w:val="21"/>
                <w:szCs w:val="21"/>
                <w14:textFill>
                  <w14:solidFill>
                    <w14:schemeClr w14:val="tx1"/>
                  </w14:solidFill>
                </w14:textFill>
              </w:rPr>
              <w:t>（新建项目不填）</w:t>
            </w:r>
            <w:r>
              <w:rPr>
                <w:rFonts w:ascii="Times New Roman" w:hAnsi="Times New Roman" w:eastAsia="黑体"/>
                <w:snapToGrid w:val="0"/>
                <w:color w:val="000000" w:themeColor="text1"/>
                <w:spacing w:val="-16"/>
                <w:kern w:val="21"/>
                <w:szCs w:val="21"/>
                <w14:textFill>
                  <w14:solidFill>
                    <w14:schemeClr w14:val="tx1"/>
                  </w14:solidFill>
                </w14:textFill>
              </w:rPr>
              <w:fldChar w:fldCharType="begin"/>
            </w:r>
            <w:r>
              <w:rPr>
                <w:rFonts w:ascii="黑体" w:hAnsi="黑体" w:eastAsia="黑体"/>
                <w:snapToGrid w:val="0"/>
                <w:color w:val="000000" w:themeColor="text1"/>
                <w:spacing w:val="-16"/>
                <w:kern w:val="21"/>
                <w:szCs w:val="21"/>
                <w14:textFill>
                  <w14:solidFill>
                    <w14:schemeClr w14:val="tx1"/>
                  </w14:solidFill>
                </w14:textFill>
              </w:rPr>
              <w:instrText xml:space="preserve"> = 5 \* GB3 \* MERGEFORMAT </w:instrText>
            </w:r>
            <w:r>
              <w:rPr>
                <w:rFonts w:ascii="Times New Roman" w:hAnsi="Times New Roman" w:eastAsia="黑体"/>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eastAsia="黑体" w:cs="宋体"/>
                <w:color w:val="000000" w:themeColor="text1"/>
                <w:kern w:val="2"/>
                <w:szCs w:val="21"/>
                <w14:textFill>
                  <w14:solidFill>
                    <w14:schemeClr w14:val="tx1"/>
                  </w14:solidFill>
                </w14:textFill>
              </w:rPr>
              <w:t>⑤</w:t>
            </w:r>
            <w:r>
              <w:rPr>
                <w:rFonts w:ascii="Times New Roman" w:hAnsi="Times New Roman" w:eastAsia="黑体"/>
                <w:snapToGrid w:val="0"/>
                <w:color w:val="000000" w:themeColor="text1"/>
                <w:spacing w:val="-16"/>
                <w:kern w:val="21"/>
                <w:szCs w:val="21"/>
                <w14:textFill>
                  <w14:solidFill>
                    <w14:schemeClr w14:val="tx1"/>
                  </w14:solidFill>
                </w14:textFill>
              </w:rPr>
              <w:fldChar w:fldCharType="end"/>
            </w:r>
          </w:p>
        </w:tc>
        <w:tc>
          <w:tcPr>
            <w:tcW w:w="1707"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黑体"/>
                <w:snapToGrid w:val="0"/>
                <w:color w:val="000000" w:themeColor="text1"/>
                <w:spacing w:val="-16"/>
                <w:kern w:val="21"/>
                <w:szCs w:val="21"/>
                <w14:textFill>
                  <w14:solidFill>
                    <w14:schemeClr w14:val="tx1"/>
                  </w14:solidFill>
                </w14:textFill>
              </w:rPr>
            </w:pPr>
            <w:r>
              <w:rPr>
                <w:rFonts w:ascii="Times New Roman" w:hAnsi="Times New Roman" w:eastAsia="黑体"/>
                <w:snapToGrid w:val="0"/>
                <w:color w:val="000000" w:themeColor="text1"/>
                <w:spacing w:val="-16"/>
                <w:kern w:val="21"/>
                <w:szCs w:val="21"/>
                <w14:textFill>
                  <w14:solidFill>
                    <w14:schemeClr w14:val="tx1"/>
                  </w14:solidFill>
                </w14:textFill>
              </w:rPr>
              <w:t>本项目建成后</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16"/>
                <w:kern w:val="21"/>
                <w:szCs w:val="21"/>
                <w14:textFill>
                  <w14:solidFill>
                    <w14:schemeClr w14:val="tx1"/>
                  </w14:solidFill>
                </w14:textFill>
              </w:rPr>
            </w:pPr>
            <w:r>
              <w:rPr>
                <w:rFonts w:hint="eastAsia" w:ascii="Times New Roman" w:hAnsi="Times New Roman" w:eastAsia="黑体"/>
                <w:snapToGrid w:val="0"/>
                <w:color w:val="000000" w:themeColor="text1"/>
                <w:spacing w:val="-16"/>
                <w:kern w:val="21"/>
                <w:szCs w:val="21"/>
                <w14:textFill>
                  <w14:solidFill>
                    <w14:schemeClr w14:val="tx1"/>
                  </w14:solidFill>
                </w14:textFill>
              </w:rPr>
              <w:t>全厂</w:t>
            </w:r>
            <w:r>
              <w:rPr>
                <w:rFonts w:ascii="Times New Roman" w:hAnsi="Times New Roman" w:eastAsia="黑体"/>
                <w:snapToGrid w:val="0"/>
                <w:color w:val="000000" w:themeColor="text1"/>
                <w:spacing w:val="-16"/>
                <w:kern w:val="21"/>
                <w:szCs w:val="21"/>
                <w14:textFill>
                  <w14:solidFill>
                    <w14:schemeClr w14:val="tx1"/>
                  </w14:solidFill>
                </w14:textFill>
              </w:rPr>
              <w:t>排放量（固</w:t>
            </w:r>
            <w:r>
              <w:rPr>
                <w:rFonts w:hint="eastAsia" w:ascii="Times New Roman" w:hAnsi="Times New Roman" w:eastAsia="黑体"/>
                <w:snapToGrid w:val="0"/>
                <w:color w:val="000000" w:themeColor="text1"/>
                <w:spacing w:val="-16"/>
                <w:kern w:val="21"/>
                <w:szCs w:val="21"/>
                <w14:textFill>
                  <w14:solidFill>
                    <w14:schemeClr w14:val="tx1"/>
                  </w14:solidFill>
                </w14:textFill>
              </w:rPr>
              <w:t>体</w:t>
            </w:r>
            <w:r>
              <w:rPr>
                <w:rFonts w:ascii="Times New Roman" w:hAnsi="Times New Roman" w:eastAsia="黑体"/>
                <w:snapToGrid w:val="0"/>
                <w:color w:val="000000" w:themeColor="text1"/>
                <w:spacing w:val="-16"/>
                <w:kern w:val="21"/>
                <w:szCs w:val="21"/>
                <w14:textFill>
                  <w14:solidFill>
                    <w14:schemeClr w14:val="tx1"/>
                  </w14:solidFill>
                </w14:textFill>
              </w:rPr>
              <w:t>废</w:t>
            </w:r>
            <w:r>
              <w:rPr>
                <w:rFonts w:hint="eastAsia" w:ascii="Times New Roman" w:hAnsi="Times New Roman" w:eastAsia="黑体"/>
                <w:snapToGrid w:val="0"/>
                <w:color w:val="000000" w:themeColor="text1"/>
                <w:spacing w:val="-16"/>
                <w:kern w:val="21"/>
                <w:szCs w:val="21"/>
                <w14:textFill>
                  <w14:solidFill>
                    <w14:schemeClr w14:val="tx1"/>
                  </w14:solidFill>
                </w14:textFill>
              </w:rPr>
              <w:t>物</w:t>
            </w:r>
            <w:r>
              <w:rPr>
                <w:rFonts w:ascii="Times New Roman" w:hAnsi="Times New Roman" w:eastAsia="黑体"/>
                <w:snapToGrid w:val="0"/>
                <w:color w:val="000000" w:themeColor="text1"/>
                <w:spacing w:val="-16"/>
                <w:kern w:val="21"/>
                <w:szCs w:val="21"/>
                <w14:textFill>
                  <w14:solidFill>
                    <w14:schemeClr w14:val="tx1"/>
                  </w14:solidFill>
                </w14:textFill>
              </w:rPr>
              <w:t>产生量）</w:t>
            </w:r>
            <w:r>
              <w:rPr>
                <w:rFonts w:ascii="Times New Roman" w:hAnsi="Times New Roman" w:eastAsia="黑体"/>
                <w:snapToGrid w:val="0"/>
                <w:color w:val="000000" w:themeColor="text1"/>
                <w:spacing w:val="-16"/>
                <w:kern w:val="21"/>
                <w:szCs w:val="21"/>
                <w14:textFill>
                  <w14:solidFill>
                    <w14:schemeClr w14:val="tx1"/>
                  </w14:solidFill>
                </w14:textFill>
              </w:rPr>
              <w:fldChar w:fldCharType="begin"/>
            </w:r>
            <w:r>
              <w:rPr>
                <w:rFonts w:ascii="黑体" w:hAnsi="黑体" w:eastAsia="黑体"/>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eastAsia="黑体"/>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eastAsia="黑体" w:cs="宋体"/>
                <w:color w:val="000000" w:themeColor="text1"/>
                <w:kern w:val="2"/>
                <w:szCs w:val="21"/>
                <w14:textFill>
                  <w14:solidFill>
                    <w14:schemeClr w14:val="tx1"/>
                  </w14:solidFill>
                </w14:textFill>
              </w:rPr>
              <w:t>⑥</w:t>
            </w:r>
            <w:r>
              <w:rPr>
                <w:rFonts w:ascii="Times New Roman" w:hAnsi="Times New Roman" w:eastAsia="黑体"/>
                <w:snapToGrid w:val="0"/>
                <w:color w:val="000000" w:themeColor="text1"/>
                <w:spacing w:val="-16"/>
                <w:kern w:val="21"/>
                <w:szCs w:val="21"/>
                <w14:textFill>
                  <w14:solidFill>
                    <w14:schemeClr w14:val="tx1"/>
                  </w14:solidFill>
                </w14:textFill>
              </w:rPr>
              <w:fldChar w:fldCharType="end"/>
            </w:r>
          </w:p>
        </w:tc>
        <w:tc>
          <w:tcPr>
            <w:tcW w:w="1078" w:type="dxa"/>
            <w:tcMar>
              <w:left w:w="28" w:type="dxa"/>
              <w:right w:w="28" w:type="dxa"/>
            </w:tcMar>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t>变化量</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eastAsia="黑体"/>
                <w:snapToGrid w:val="0"/>
                <w:color w:val="000000" w:themeColor="text1"/>
                <w:spacing w:val="-6"/>
                <w:kern w:val="21"/>
                <w:szCs w:val="21"/>
                <w14:textFill>
                  <w14:solidFill>
                    <w14:schemeClr w14:val="tx1"/>
                  </w14:solidFill>
                </w14:textFill>
              </w:rPr>
            </w:pPr>
            <w:r>
              <w:rPr>
                <w:rFonts w:ascii="Times New Roman" w:hAnsi="Times New Roman"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7 \* GB3 \* MERGEFORMAT </w:instrText>
            </w:r>
            <w:r>
              <w:rPr>
                <w:rFonts w:ascii="Times New Roman" w:hAns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eastAsia="黑体" w:cs="宋体"/>
                <w:color w:val="000000" w:themeColor="text1"/>
                <w:kern w:val="2"/>
                <w:szCs w:val="21"/>
                <w14:textFill>
                  <w14:solidFill>
                    <w14:schemeClr w14:val="tx1"/>
                  </w14:solidFill>
                </w14:textFill>
              </w:rPr>
              <w:t>⑦</w:t>
            </w:r>
            <w:r>
              <w:rPr>
                <w:rFonts w:ascii="Times New Roman" w:hAnsi="Times New Roman" w:eastAsia="黑体"/>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restart"/>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宋体"/>
                <w:snapToGrid w:val="0"/>
                <w:color w:val="000000" w:themeColor="text1"/>
                <w:kern w:val="21"/>
                <w:szCs w:val="21"/>
                <w:lang w:val="en-US" w:eastAsia="zh-CN"/>
                <w14:textFill>
                  <w14:solidFill>
                    <w14:schemeClr w14:val="tx1"/>
                  </w14:solidFill>
                </w14:textFill>
              </w:rPr>
            </w:pPr>
            <w:r>
              <w:rPr>
                <w:rFonts w:hint="eastAsia" w:ascii="Times New Roman" w:cs="宋体"/>
                <w:snapToGrid w:val="0"/>
                <w:color w:val="000000" w:themeColor="text1"/>
                <w:kern w:val="21"/>
                <w:szCs w:val="21"/>
                <w:lang w:val="en-US" w:eastAsia="zh-CN"/>
                <w14:textFill>
                  <w14:solidFill>
                    <w14:schemeClr w14:val="tx1"/>
                  </w14:solidFill>
                </w14:textFill>
              </w:rPr>
              <w:t>废气</w:t>
            </w:r>
          </w:p>
        </w:tc>
        <w:tc>
          <w:tcPr>
            <w:tcW w:w="1985" w:type="dxa"/>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颗粒物</w:t>
            </w:r>
          </w:p>
        </w:tc>
        <w:tc>
          <w:tcPr>
            <w:tcW w:w="1424"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276"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1"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宋体"/>
                <w:snapToGrid w:val="0"/>
                <w:color w:val="000000" w:themeColor="text1"/>
                <w:kern w:val="21"/>
                <w:szCs w:val="21"/>
                <w:lang w:val="en-US" w:eastAsia="zh-CN"/>
                <w14:textFill>
                  <w14:solidFill>
                    <w14:schemeClr w14:val="tx1"/>
                  </w14:solidFill>
                </w14:textFill>
              </w:rPr>
            </w:pPr>
          </w:p>
        </w:tc>
        <w:tc>
          <w:tcPr>
            <w:tcW w:w="1985" w:type="dxa"/>
            <w:vAlign w:val="top"/>
          </w:tcPr>
          <w:p>
            <w:pPr>
              <w:keepNext w:val="0"/>
              <w:keepLines w:val="0"/>
              <w:widowControl/>
              <w:suppressLineNumbers w:val="0"/>
              <w:jc w:val="center"/>
              <w:textAlignment w:val="top"/>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微软雅黑" w:cs="Times New Roman"/>
                <w:i w:val="0"/>
                <w:iCs w:val="0"/>
                <w:color w:val="000000" w:themeColor="text1"/>
                <w:kern w:val="0"/>
                <w:sz w:val="21"/>
                <w:szCs w:val="21"/>
                <w:u w:val="none"/>
                <w:lang w:val="en-US" w:eastAsia="zh-CN" w:bidi="ar"/>
                <w14:textFill>
                  <w14:solidFill>
                    <w14:schemeClr w14:val="tx1"/>
                  </w14:solidFill>
                </w14:textFill>
              </w:rPr>
              <w:t>NHMC</w:t>
            </w:r>
          </w:p>
        </w:tc>
        <w:tc>
          <w:tcPr>
            <w:tcW w:w="1424"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276"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restart"/>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r>
              <w:rPr>
                <w:rFonts w:hint="eastAsia" w:ascii="Times New Roman" w:hAnsi="Times New Roman" w:cs="宋体"/>
                <w:snapToGrid w:val="0"/>
                <w:color w:val="000000" w:themeColor="text1"/>
                <w:kern w:val="21"/>
                <w:szCs w:val="21"/>
                <w14:textFill>
                  <w14:solidFill>
                    <w14:schemeClr w14:val="tx1"/>
                  </w14:solidFill>
                </w14:textFill>
              </w:rPr>
              <w:t>废水</w:t>
            </w:r>
          </w:p>
        </w:tc>
        <w:tc>
          <w:tcPr>
            <w:tcW w:w="1985"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水量</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t>COD</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SS</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bCs/>
                <w:color w:val="000000" w:themeColor="text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bidi="ar-SA"/>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top"/>
          </w:tcPr>
          <w:p>
            <w:pPr>
              <w:keepNext w:val="0"/>
              <w:keepLines w:val="0"/>
              <w:widowControl/>
              <w:suppressLineNumbers w:val="0"/>
              <w:jc w:val="center"/>
              <w:textAlignment w:val="top"/>
              <w:rPr>
                <w:rFonts w:hint="default" w:ascii="Times New Roman" w:hAnsi="Times New Roman" w:eastAsia="微软雅黑" w:cs="Times New Roman"/>
                <w:i w:val="0"/>
                <w:iCs w:val="0"/>
                <w:color w:val="000000" w:themeColor="text1"/>
                <w:kern w:val="2"/>
                <w:sz w:val="21"/>
                <w:szCs w:val="21"/>
                <w:u w:val="none"/>
                <w:lang w:val="en-US" w:eastAsia="zh-CN" w:bidi="ar-SA"/>
                <w14:textFill>
                  <w14:solidFill>
                    <w14:schemeClr w14:val="tx1"/>
                  </w14:solidFill>
                </w14:textFill>
              </w:rPr>
            </w:pPr>
            <w:r>
              <w:rPr>
                <w:rStyle w:val="43"/>
                <w:rFonts w:eastAsia="微软雅黑"/>
                <w:color w:val="000000" w:themeColor="text1"/>
                <w:lang w:val="en-US" w:eastAsia="zh-CN" w:bidi="ar"/>
                <w14:textFill>
                  <w14:solidFill>
                    <w14:schemeClr w14:val="tx1"/>
                  </w14:solidFill>
                </w14:textFill>
              </w:rPr>
              <w:t>NH3-N</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bidi="ar-SA"/>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TN</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bCs/>
                <w:color w:val="000000" w:themeColor="text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eastAsia" w:ascii="Times New Roman" w:hAnsi="Times New Roman"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1"/>
                <w:lang w:val="en-US" w:eastAsia="zh-CN"/>
                <w14:textFill>
                  <w14:solidFill>
                    <w14:schemeClr w14:val="tx1"/>
                  </w14:solidFill>
                </w14:textFill>
              </w:rPr>
              <w:t>TP</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bCs/>
                <w:color w:val="000000" w:themeColor="text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restart"/>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ascii="Times New Roman" w:hAnsi="Times New Roman" w:cs="宋体"/>
                <w:snapToGrid w:val="0"/>
                <w:color w:val="000000" w:themeColor="text1"/>
                <w:kern w:val="21"/>
                <w:szCs w:val="21"/>
                <w14:textFill>
                  <w14:solidFill>
                    <w14:schemeClr w14:val="tx1"/>
                  </w14:solidFill>
                </w14:textFill>
              </w:rPr>
            </w:pPr>
            <w:r>
              <w:rPr>
                <w:rFonts w:hint="eastAsia" w:ascii="Times New Roman" w:hAnsi="Times New Roman" w:cs="宋体"/>
                <w:snapToGrid w:val="0"/>
                <w:color w:val="000000" w:themeColor="text1"/>
                <w:kern w:val="21"/>
                <w:szCs w:val="21"/>
                <w14:textFill>
                  <w14:solidFill>
                    <w14:schemeClr w14:val="tx1"/>
                  </w14:solidFill>
                </w14:textFill>
              </w:rPr>
              <w:t>一般工业</w:t>
            </w:r>
          </w:p>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r>
              <w:rPr>
                <w:rFonts w:hint="eastAsia" w:ascii="Times New Roman" w:hAnsi="Times New Roman" w:cs="宋体"/>
                <w:snapToGrid w:val="0"/>
                <w:color w:val="000000" w:themeColor="text1"/>
                <w:kern w:val="21"/>
                <w:szCs w:val="21"/>
                <w14:textFill>
                  <w14:solidFill>
                    <w14:schemeClr w14:val="tx1"/>
                  </w14:solidFill>
                </w14:textFill>
              </w:rPr>
              <w:t>固体废物</w:t>
            </w:r>
          </w:p>
        </w:tc>
        <w:tc>
          <w:tcPr>
            <w:tcW w:w="1985" w:type="dxa"/>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废包装袋</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701" w:type="dxa"/>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snapToGrid w:val="0"/>
                <w:color w:val="000000" w:themeColor="text1"/>
                <w:kern w:val="21"/>
                <w:sz w:val="21"/>
                <w:szCs w:val="21"/>
                <w:lang w:val="en-US" w:eastAsia="zh-CN" w:bidi="ar-SA"/>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边角料</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701" w:type="dxa"/>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snapToGrid w:val="0"/>
                <w:color w:val="000000" w:themeColor="text1"/>
                <w:kern w:val="21"/>
                <w:sz w:val="21"/>
                <w:szCs w:val="21"/>
                <w:lang w:val="en-US" w:eastAsia="zh-CN" w:bidi="ar-SA"/>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不合格品</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701" w:type="dxa"/>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cs="Times New Roman"/>
                <w:snapToGrid w:val="0"/>
                <w:color w:val="000000" w:themeColor="text1"/>
                <w:kern w:val="21"/>
                <w:sz w:val="21"/>
                <w:szCs w:val="21"/>
                <w:lang w:val="en-US" w:eastAsia="zh-CN" w:bidi="ar-SA"/>
                <w14:textFill>
                  <w14:solidFill>
                    <w14:schemeClr w14:val="tx1"/>
                  </w14:solidFill>
                </w14:textFill>
              </w:rPr>
            </w:pPr>
            <w:r>
              <w:rPr>
                <w:rFonts w:hint="eastAsia" w:cs="Times New Roman"/>
                <w:snapToGrid w:val="0"/>
                <w:color w:val="000000" w:themeColor="text1"/>
                <w:kern w:val="21"/>
                <w:sz w:val="21"/>
                <w:szCs w:val="21"/>
                <w:lang w:val="en-US" w:eastAsia="zh-CN" w:bidi="ar-SA"/>
                <w14:textFill>
                  <w14:solidFill>
                    <w14:schemeClr w14:val="tx1"/>
                  </w14:solidFill>
                </w14:textFill>
              </w:rPr>
              <w:t>0</w:t>
            </w:r>
          </w:p>
        </w:tc>
        <w:tc>
          <w:tcPr>
            <w:tcW w:w="1559" w:type="dxa"/>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0</w:t>
            </w:r>
          </w:p>
        </w:tc>
        <w:tc>
          <w:tcPr>
            <w:tcW w:w="1707" w:type="dxa"/>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收集粉尘</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70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559" w:type="dxa"/>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restart"/>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r>
              <w:rPr>
                <w:rFonts w:hint="eastAsia" w:ascii="Times New Roman" w:hAnsi="Times New Roman" w:cs="宋体"/>
                <w:snapToGrid w:val="0"/>
                <w:color w:val="000000" w:themeColor="text1"/>
                <w:kern w:val="21"/>
                <w:szCs w:val="21"/>
                <w14:textFill>
                  <w14:solidFill>
                    <w14:schemeClr w14:val="tx1"/>
                  </w14:solidFill>
                </w14:textFill>
              </w:rPr>
              <w:t>危险废物</w:t>
            </w:r>
          </w:p>
        </w:tc>
        <w:tc>
          <w:tcPr>
            <w:tcW w:w="1985"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废油墨桶</w:t>
            </w:r>
          </w:p>
        </w:tc>
        <w:tc>
          <w:tcPr>
            <w:tcW w:w="1424"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276"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1"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油墨清洗废水污泥</w:t>
            </w:r>
          </w:p>
        </w:tc>
        <w:tc>
          <w:tcPr>
            <w:tcW w:w="1424" w:type="dxa"/>
            <w:vAlign w:val="center"/>
          </w:tcPr>
          <w:p>
            <w:pPr>
              <w:pStyle w:val="22"/>
              <w:keepNext w:val="0"/>
              <w:keepLines w:val="0"/>
              <w:pageBreakBefore w:val="0"/>
              <w:kinsoku/>
              <w:wordWrap/>
              <w:overflowPunct/>
              <w:topLinePunct w:val="0"/>
              <w:autoSpaceDE/>
              <w:autoSpaceDN/>
              <w:bidi w:val="0"/>
              <w:spacing w:beforeLines="0" w:afterLines="0" w:line="240" w:lineRule="auto"/>
              <w:ind w:right="0" w:rightChars="0" w:firstLine="0" w:firstLineChars="0"/>
              <w:jc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276" w:type="dxa"/>
            <w:vAlign w:val="center"/>
          </w:tcPr>
          <w:p>
            <w:pPr>
              <w:pStyle w:val="22"/>
              <w:keepNext w:val="0"/>
              <w:keepLines w:val="0"/>
              <w:pageBreakBefore w:val="0"/>
              <w:kinsoku/>
              <w:wordWrap/>
              <w:overflowPunct/>
              <w:topLinePunct w:val="0"/>
              <w:autoSpaceDE/>
              <w:autoSpaceDN/>
              <w:bidi w:val="0"/>
              <w:spacing w:beforeLines="0" w:afterLines="0" w:line="240" w:lineRule="auto"/>
              <w:ind w:right="0" w:rightChars="0" w:firstLine="0" w:firstLineChars="0"/>
              <w:jc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1" w:type="dxa"/>
            <w:vAlign w:val="center"/>
          </w:tcPr>
          <w:p>
            <w:pPr>
              <w:pStyle w:val="22"/>
              <w:keepNext w:val="0"/>
              <w:keepLines w:val="0"/>
              <w:pageBreakBefore w:val="0"/>
              <w:kinsoku/>
              <w:wordWrap/>
              <w:overflowPunct/>
              <w:topLinePunct w:val="0"/>
              <w:autoSpaceDE/>
              <w:autoSpaceDN/>
              <w:bidi w:val="0"/>
              <w:spacing w:beforeLines="0" w:afterLines="0" w:line="240" w:lineRule="auto"/>
              <w:ind w:right="0" w:rightChars="0" w:firstLine="0" w:firstLineChars="0"/>
              <w:jc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pStyle w:val="22"/>
              <w:keepNext w:val="0"/>
              <w:keepLines w:val="0"/>
              <w:pageBreakBefore w:val="0"/>
              <w:kinsoku/>
              <w:wordWrap/>
              <w:overflowPunct/>
              <w:topLinePunct w:val="0"/>
              <w:autoSpaceDE/>
              <w:autoSpaceDN/>
              <w:bidi w:val="0"/>
              <w:spacing w:beforeLines="0" w:afterLines="0" w:line="240" w:lineRule="auto"/>
              <w:ind w:right="0" w:rightChars="0" w:firstLine="0" w:firstLineChars="0"/>
              <w:jc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Style w:val="44"/>
                <w:color w:val="000000" w:themeColor="text1"/>
                <w:lang w:val="en-US" w:eastAsia="zh-CN" w:bidi="ar"/>
                <w14:textFill>
                  <w14:solidFill>
                    <w14:schemeClr w14:val="tx1"/>
                  </w14:solidFill>
                </w14:textFill>
              </w:rPr>
              <w:t>废催化剂</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70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废润滑油</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70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Merge w:val="continue"/>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cs="宋体"/>
                <w:snapToGrid w:val="0"/>
                <w:color w:val="000000" w:themeColor="text1"/>
                <w:kern w:val="21"/>
                <w:szCs w:val="21"/>
                <w14:textFill>
                  <w14:solidFill>
                    <w14:schemeClr w14:val="tx1"/>
                  </w14:solidFill>
                </w14:textFill>
              </w:rPr>
            </w:pPr>
          </w:p>
        </w:tc>
        <w:tc>
          <w:tcPr>
            <w:tcW w:w="1985"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废润滑油桶</w:t>
            </w:r>
          </w:p>
        </w:tc>
        <w:tc>
          <w:tcPr>
            <w:tcW w:w="1424"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276"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70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559"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c>
          <w:tcPr>
            <w:tcW w:w="1707" w:type="dxa"/>
            <w:vAlign w:val="center"/>
          </w:tcPr>
          <w:p>
            <w:pPr>
              <w:spacing w:line="240" w:lineRule="auto"/>
              <w:ind w:firstLine="0" w:firstLineChars="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97" w:type="dxa"/>
            <w:vAlign w:val="center"/>
          </w:tcPr>
          <w:p>
            <w:pPr>
              <w:pStyle w:val="22"/>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宋体"/>
                <w:snapToGrid w:val="0"/>
                <w:color w:val="000000" w:themeColor="text1"/>
                <w:kern w:val="21"/>
                <w:szCs w:val="21"/>
                <w:lang w:eastAsia="zh-CN"/>
                <w14:textFill>
                  <w14:solidFill>
                    <w14:schemeClr w14:val="tx1"/>
                  </w14:solidFill>
                </w14:textFill>
              </w:rPr>
            </w:pPr>
            <w:r>
              <w:rPr>
                <w:rFonts w:hint="eastAsia" w:ascii="Times New Roman" w:cs="宋体"/>
                <w:snapToGrid w:val="0"/>
                <w:color w:val="000000" w:themeColor="text1"/>
                <w:kern w:val="21"/>
                <w:szCs w:val="21"/>
                <w:lang w:eastAsia="zh-CN"/>
                <w14:textFill>
                  <w14:solidFill>
                    <w14:schemeClr w14:val="tx1"/>
                  </w14:solidFill>
                </w14:textFill>
              </w:rPr>
              <w:t>生活垃圾</w:t>
            </w:r>
          </w:p>
        </w:tc>
        <w:tc>
          <w:tcPr>
            <w:tcW w:w="1985" w:type="dxa"/>
            <w:vAlign w:val="center"/>
          </w:tcPr>
          <w:p>
            <w:pPr>
              <w:pStyle w:val="22"/>
              <w:keepNext w:val="0"/>
              <w:keepLines w:val="0"/>
              <w:pageBreakBefore w:val="0"/>
              <w:kinsoku/>
              <w:wordWrap/>
              <w:overflowPunct/>
              <w:topLinePunct w:val="0"/>
              <w:autoSpaceDE/>
              <w:autoSpaceDN/>
              <w:bidi w:val="0"/>
              <w:spacing w:beforeLines="0" w:afterLines="0" w:line="240" w:lineRule="auto"/>
              <w:ind w:right="0" w:rightChars="0" w:firstLine="0" w:firstLineChars="0"/>
              <w:jc w:val="center"/>
              <w:rPr>
                <w:rFonts w:hint="eastAsia" w:ascii="Times New Roman" w:hAnsi="Times New Roman" w:eastAsia="宋体" w:cs="宋体"/>
                <w:snapToGrid w:val="0"/>
                <w:color w:val="000000" w:themeColor="text1"/>
                <w:kern w:val="21"/>
                <w:sz w:val="21"/>
                <w:szCs w:val="21"/>
                <w:lang w:val="en-US" w:eastAsia="zh-CN" w:bidi="ar-SA"/>
                <w14:textFill>
                  <w14:solidFill>
                    <w14:schemeClr w14:val="tx1"/>
                  </w14:solidFill>
                </w14:textFill>
              </w:rPr>
            </w:pPr>
            <w:r>
              <w:rPr>
                <w:rFonts w:hint="eastAsia" w:ascii="Times New Roman" w:cs="宋体"/>
                <w:snapToGrid w:val="0"/>
                <w:color w:val="000000" w:themeColor="text1"/>
                <w:kern w:val="21"/>
                <w:szCs w:val="21"/>
                <w:lang w:eastAsia="zh-CN"/>
                <w14:textFill>
                  <w14:solidFill>
                    <w14:schemeClr w14:val="tx1"/>
                  </w14:solidFill>
                </w14:textFill>
              </w:rPr>
              <w:t>生活垃圾</w:t>
            </w:r>
          </w:p>
        </w:tc>
        <w:tc>
          <w:tcPr>
            <w:tcW w:w="1424"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276"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1"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761" w:type="dxa"/>
            <w:vAlign w:val="center"/>
          </w:tcPr>
          <w:p>
            <w:pPr>
              <w:keepNext w:val="0"/>
              <w:keepLines w:val="0"/>
              <w:pageBreakBefore w:val="0"/>
              <w:kinsoku/>
              <w:wordWrap/>
              <w:overflowPunct/>
              <w:topLinePunct w:val="0"/>
              <w:autoSpaceDE/>
              <w:autoSpaceDN/>
              <w:bidi w:val="0"/>
              <w:spacing w:beforeLines="0" w:afterLines="0" w:line="240" w:lineRule="auto"/>
              <w:ind w:firstLine="0" w:firstLineChars="0"/>
              <w:jc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cs="Times New Roman"/>
                <w:snapToGrid w:val="0"/>
                <w:color w:val="000000" w:themeColor="text1"/>
                <w:kern w:val="21"/>
                <w:sz w:val="21"/>
                <w:szCs w:val="21"/>
                <w:lang w:val="en-US" w:eastAsia="zh-CN"/>
                <w14:textFill>
                  <w14:solidFill>
                    <w14:schemeClr w14:val="tx1"/>
                  </w14:solidFill>
                </w14:textFill>
              </w:rPr>
              <w:t>0</w:t>
            </w:r>
          </w:p>
        </w:tc>
        <w:tc>
          <w:tcPr>
            <w:tcW w:w="17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c>
          <w:tcPr>
            <w:tcW w:w="10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w:t>
            </w:r>
          </w:p>
        </w:tc>
      </w:tr>
    </w:tbl>
    <w:p>
      <w:pPr>
        <w:rPr>
          <w:rFonts w:hint="eastAsia" w:ascii="Times New Roman" w:hAnsi="Times New Roman"/>
          <w:color w:val="000000" w:themeColor="text1"/>
          <w:lang w:val="en-US" w:eastAsia="zh-CN"/>
          <w14:textFill>
            <w14:solidFill>
              <w14:schemeClr w14:val="tx1"/>
            </w14:solidFill>
          </w14:textFill>
        </w:rPr>
      </w:pPr>
      <w:r>
        <w:rPr>
          <w:rFonts w:ascii="Times New Roman" w:hAnsi="Times New Roman"/>
          <w:snapToGrid w:val="0"/>
          <w:color w:val="000000" w:themeColor="text1"/>
          <w:kern w:val="21"/>
          <w:szCs w:val="21"/>
          <w14:textFill>
            <w14:solidFill>
              <w14:schemeClr w14:val="tx1"/>
            </w14:solidFill>
          </w14:textFill>
        </w:rPr>
        <w:t>注：</w:t>
      </w:r>
      <w:r>
        <w:rPr>
          <w:rFonts w:ascii="Times New Roman" w:hAnsi="Times New Roman"/>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w:instrText>
      </w:r>
      <w:bookmarkEnd w:id="42"/>
      <w:bookmarkEnd w:id="43"/>
      <w:r>
        <w:rPr>
          <w:rFonts w:hAnsi="宋体"/>
          <w:snapToGrid w:val="0"/>
          <w:color w:val="000000" w:themeColor="text1"/>
          <w:spacing w:val="-16"/>
          <w:kern w:val="21"/>
          <w:szCs w:val="21"/>
          <w14:textFill>
            <w14:solidFill>
              <w14:schemeClr w14:val="tx1"/>
            </w14:solidFill>
          </w14:textFill>
        </w:rPr>
        <w:instrText xml:space="preserve"> MERGEFORMAT </w:instrText>
      </w:r>
      <w:r>
        <w:rPr>
          <w:rFonts w:ascii="Times New Roman" w:hAnsi="Times New Roman"/>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⑥</w:t>
      </w:r>
      <w:r>
        <w:rPr>
          <w:rFonts w:ascii="Times New Roman" w:hAnsi="Times New Roman"/>
          <w:snapToGrid w:val="0"/>
          <w:color w:val="000000" w:themeColor="text1"/>
          <w:spacing w:val="-16"/>
          <w:kern w:val="21"/>
          <w:szCs w:val="21"/>
          <w14:textFill>
            <w14:solidFill>
              <w14:schemeClr w14:val="tx1"/>
            </w14:solidFill>
          </w14:textFill>
        </w:rPr>
        <w:fldChar w:fldCharType="end"/>
      </w:r>
      <w:r>
        <w:rPr>
          <w:rFonts w:ascii="Times New Roman" w:hAnsi="Times New Roman"/>
          <w:snapToGrid w:val="0"/>
          <w:color w:val="000000" w:themeColor="text1"/>
          <w:spacing w:val="-1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①</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③</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④</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ascii="Times New Roman" w:hAnsi="Times New Roman"/>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⑤</w:t>
      </w:r>
      <w:r>
        <w:rPr>
          <w:rFonts w:ascii="Times New Roman" w:hAnsi="Times New Roman"/>
          <w:snapToGrid w:val="0"/>
          <w:color w:val="000000" w:themeColor="text1"/>
          <w:spacing w:val="-16"/>
          <w:kern w:val="21"/>
          <w:szCs w:val="21"/>
          <w14:textFill>
            <w14:solidFill>
              <w14:schemeClr w14:val="tx1"/>
            </w14:solidFill>
          </w14:textFill>
        </w:rPr>
        <w:fldChar w:fldCharType="end"/>
      </w:r>
      <w:r>
        <w:rPr>
          <w:rFonts w:ascii="Times New Roman" w:hAnsi="Times New Roman"/>
          <w:snapToGrid w:val="0"/>
          <w:color w:val="000000" w:themeColor="text1"/>
          <w:spacing w:val="-1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⑦</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ascii="Times New Roman" w:hAnsi="Times New Roman"/>
          <w:snapToGrid w:val="0"/>
          <w:color w:val="000000" w:themeColor="text1"/>
          <w:spacing w:val="-6"/>
          <w:kern w:val="21"/>
          <w:szCs w:val="21"/>
          <w14:textFill>
            <w14:solidFill>
              <w14:schemeClr w14:val="tx1"/>
            </w14:solidFill>
          </w14:textFill>
        </w:rPr>
        <w:t>=</w:t>
      </w:r>
      <w:r>
        <w:rPr>
          <w:rFonts w:ascii="Times New Roman" w:hAnsi="Times New Roman"/>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ascii="Times New Roman" w:hAnsi="Times New Roman"/>
          <w:snapToGrid w:val="0"/>
          <w:color w:val="000000" w:themeColor="text1"/>
          <w:spacing w:val="-1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⑥</w:t>
      </w:r>
      <w:r>
        <w:rPr>
          <w:rFonts w:ascii="Times New Roman" w:hAnsi="Times New Roman"/>
          <w:snapToGrid w:val="0"/>
          <w:color w:val="000000" w:themeColor="text1"/>
          <w:spacing w:val="-16"/>
          <w:kern w:val="21"/>
          <w:szCs w:val="21"/>
          <w14:textFill>
            <w14:solidFill>
              <w14:schemeClr w14:val="tx1"/>
            </w14:solidFill>
          </w14:textFill>
        </w:rPr>
        <w:fldChar w:fldCharType="end"/>
      </w:r>
      <w:r>
        <w:rPr>
          <w:rFonts w:ascii="Times New Roman" w:hAnsi="Times New Roman"/>
          <w:snapToGrid w:val="0"/>
          <w:color w:val="000000" w:themeColor="text1"/>
          <w:spacing w:val="-16"/>
          <w:kern w:val="21"/>
          <w:szCs w:val="21"/>
          <w14:textFill>
            <w14:solidFill>
              <w14:schemeClr w14:val="tx1"/>
            </w14:solidFill>
          </w14:textFill>
        </w:rPr>
        <w:t>-</w:t>
      </w:r>
      <w:r>
        <w:rPr>
          <w:rFonts w:ascii="Times New Roman" w:hAnsi="Times New Roman"/>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ascii="Times New Roman" w:hAnsi="Times New Roman"/>
          <w:snapToGrid w:val="0"/>
          <w:color w:val="000000" w:themeColor="text1"/>
          <w:spacing w:val="-6"/>
          <w:kern w:val="21"/>
          <w:szCs w:val="21"/>
          <w14:textFill>
            <w14:solidFill>
              <w14:schemeClr w14:val="tx1"/>
            </w14:solidFill>
          </w14:textFill>
        </w:rPr>
        <w:fldChar w:fldCharType="separate"/>
      </w:r>
      <w:r>
        <w:rPr>
          <w:rFonts w:hint="eastAsia" w:ascii="Times New Roman" w:hAnsi="Times New Roman"/>
          <w:color w:val="000000" w:themeColor="text1"/>
          <w:szCs w:val="21"/>
          <w14:textFill>
            <w14:solidFill>
              <w14:schemeClr w14:val="tx1"/>
            </w14:solidFill>
          </w14:textFill>
        </w:rPr>
        <w:t>①</w:t>
      </w:r>
      <w:r>
        <w:rPr>
          <w:rFonts w:ascii="Times New Roman" w:hAnsi="Times New Roman"/>
          <w:snapToGrid w:val="0"/>
          <w:color w:val="000000" w:themeColor="text1"/>
          <w:spacing w:val="-6"/>
          <w:kern w:val="21"/>
          <w:szCs w:val="21"/>
          <w14:textFill>
            <w14:solidFill>
              <w14:schemeClr w14:val="tx1"/>
            </w14:solidFill>
          </w14:textFill>
        </w:rPr>
        <w:fldChar w:fldCharType="end"/>
      </w:r>
      <w:r>
        <w:rPr>
          <w:rFonts w:hint="eastAsia" w:ascii="Times New Roman"/>
          <w:snapToGrid w:val="0"/>
          <w:color w:val="000000" w:themeColor="text1"/>
          <w:spacing w:val="-6"/>
          <w:kern w:val="21"/>
          <w:szCs w:val="21"/>
          <w:lang w:val="en-US" w:eastAsia="zh-CN"/>
          <w14:textFill>
            <w14:solidFill>
              <w14:schemeClr w14:val="tx1"/>
            </w14:solidFill>
          </w14:textFill>
        </w:rPr>
        <w:t xml:space="preserve"> </w:t>
      </w:r>
      <w:r>
        <w:rPr>
          <w:rFonts w:hint="eastAsia"/>
          <w:snapToGrid w:val="0"/>
          <w:color w:val="000000" w:themeColor="text1"/>
          <w:spacing w:val="-6"/>
          <w:kern w:val="21"/>
          <w:szCs w:val="21"/>
          <w:lang w:val="en-US" w:eastAsia="zh-CN"/>
          <w14:textFill>
            <w14:solidFill>
              <w14:schemeClr w14:val="tx1"/>
            </w14:solidFill>
          </w14:textFill>
        </w:rPr>
        <w:t xml:space="preserve">   </w:t>
      </w:r>
      <w:r>
        <w:rPr>
          <w:rFonts w:hint="eastAsia" w:ascii="Times New Roman" w:hAnsi="Times New Roman"/>
          <w:color w:val="000000" w:themeColor="text1"/>
          <w:lang w:eastAsia="zh-CN"/>
          <w14:textFill>
            <w14:solidFill>
              <w14:schemeClr w14:val="tx1"/>
            </w14:solidFill>
          </w14:textFill>
        </w:rPr>
        <w:t>单位：</w:t>
      </w:r>
      <w:r>
        <w:rPr>
          <w:rFonts w:hint="eastAsia" w:ascii="Times New Roman" w:hAnsi="Times New Roman"/>
          <w:color w:val="000000" w:themeColor="text1"/>
          <w:lang w:val="en-US" w:eastAsia="zh-CN"/>
          <w14:textFill>
            <w14:solidFill>
              <w14:schemeClr w14:val="tx1"/>
            </w14:solidFill>
          </w14:textFill>
        </w:rPr>
        <w:t>t/a</w:t>
      </w:r>
      <w:bookmarkStart w:id="44" w:name="_GoBack"/>
      <w:bookmarkEnd w:id="44"/>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MingLiU">
    <w:panose1 w:val="02020509000000000000"/>
    <w:charset w:val="88"/>
    <w:family w:val="modern"/>
    <w:pitch w:val="default"/>
    <w:sig w:usb0="A00002FF" w:usb1="28CFFCFA" w:usb2="00000016" w:usb3="00000000" w:csb0="0010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TimesNewRomanPS-BoldMT">
    <w:altName w:val="Rom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17249"/>
    <w:multiLevelType w:val="singleLevel"/>
    <w:tmpl w:val="D4817249"/>
    <w:lvl w:ilvl="0" w:tentative="0">
      <w:start w:val="1"/>
      <w:numFmt w:val="decimal"/>
      <w:suff w:val="nothing"/>
      <w:lvlText w:val="%1、"/>
      <w:lvlJc w:val="left"/>
    </w:lvl>
  </w:abstractNum>
  <w:abstractNum w:abstractNumId="1">
    <w:nsid w:val="EA5C211F"/>
    <w:multiLevelType w:val="singleLevel"/>
    <w:tmpl w:val="EA5C211F"/>
    <w:lvl w:ilvl="0" w:tentative="0">
      <w:start w:val="5"/>
      <w:numFmt w:val="chineseCounting"/>
      <w:suff w:val="nothing"/>
      <w:lvlText w:val="%1、"/>
      <w:lvlJc w:val="left"/>
      <w:rPr>
        <w:rFonts w:hint="eastAsia"/>
      </w:rPr>
    </w:lvl>
  </w:abstractNum>
  <w:abstractNum w:abstractNumId="2">
    <w:nsid w:val="15E63D82"/>
    <w:multiLevelType w:val="multilevel"/>
    <w:tmpl w:val="15E63D8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space"/>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DB04BA9"/>
    <w:multiLevelType w:val="singleLevel"/>
    <w:tmpl w:val="1DB04BA9"/>
    <w:lvl w:ilvl="0" w:tentative="0">
      <w:start w:val="1"/>
      <w:numFmt w:val="decimal"/>
      <w:suff w:val="nothing"/>
      <w:lvlText w:val="（%1）"/>
      <w:lvlJc w:val="left"/>
    </w:lvl>
  </w:abstractNum>
  <w:abstractNum w:abstractNumId="4">
    <w:nsid w:val="263D0BF4"/>
    <w:multiLevelType w:val="singleLevel"/>
    <w:tmpl w:val="263D0BF4"/>
    <w:lvl w:ilvl="0" w:tentative="0">
      <w:start w:val="1"/>
      <w:numFmt w:val="upperLetter"/>
      <w:suff w:val="nothing"/>
      <w:lvlText w:val="%1、"/>
      <w:lvlJc w:val="left"/>
    </w:lvl>
  </w:abstractNum>
  <w:abstractNum w:abstractNumId="5">
    <w:nsid w:val="2FFF1597"/>
    <w:multiLevelType w:val="singleLevel"/>
    <w:tmpl w:val="2FFF1597"/>
    <w:lvl w:ilvl="0" w:tentative="0">
      <w:start w:val="1"/>
      <w:numFmt w:val="decimal"/>
      <w:suff w:val="nothing"/>
      <w:lvlText w:val="（%1）"/>
      <w:lvlJc w:val="left"/>
    </w:lvl>
  </w:abstractNum>
  <w:abstractNum w:abstractNumId="6">
    <w:nsid w:val="52DA616E"/>
    <w:multiLevelType w:val="singleLevel"/>
    <w:tmpl w:val="52DA616E"/>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7">
    <w:nsid w:val="7D2D5ACE"/>
    <w:multiLevelType w:val="singleLevel"/>
    <w:tmpl w:val="7D2D5ACE"/>
    <w:lvl w:ilvl="0" w:tentative="0">
      <w:start w:val="1"/>
      <w:numFmt w:val="decimal"/>
      <w:suff w:val="nothing"/>
      <w:lvlText w:val="（%1）"/>
      <w:lvlJc w:val="left"/>
    </w:lvl>
  </w:abstractNum>
  <w:abstractNum w:abstractNumId="8">
    <w:nsid w:val="7F611C90"/>
    <w:multiLevelType w:val="singleLevel"/>
    <w:tmpl w:val="7F611C90"/>
    <w:lvl w:ilvl="0" w:tentative="0">
      <w:start w:val="2"/>
      <w:numFmt w:val="decimal"/>
      <w:suff w:val="nothing"/>
      <w:lvlText w:val="%1、"/>
      <w:lvlJc w:val="left"/>
    </w:lvl>
  </w:abstractNum>
  <w:num w:numId="1">
    <w:abstractNumId w:val="2"/>
  </w:num>
  <w:num w:numId="2">
    <w:abstractNumId w:val="6"/>
  </w:num>
  <w:num w:numId="3">
    <w:abstractNumId w:val="8"/>
  </w:num>
  <w:num w:numId="4">
    <w:abstractNumId w:val="0"/>
  </w:num>
  <w:num w:numId="5">
    <w:abstractNumId w:val="5"/>
  </w:num>
  <w:num w:numId="6">
    <w:abstractNumId w:val="7"/>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ZTIyYmUxMzU0OTlkOTI1MzEyOTRhZTVhNWRlN2IifQ=="/>
    <w:docVar w:name="KSO_WPS_MARK_KEY" w:val="abe83c4a-4b0a-4ef1-bcb0-4de6c8cd937e"/>
  </w:docVars>
  <w:rsids>
    <w:rsidRoot w:val="00172A27"/>
    <w:rsid w:val="002F0B1D"/>
    <w:rsid w:val="007A6C49"/>
    <w:rsid w:val="007B5E5A"/>
    <w:rsid w:val="00B92677"/>
    <w:rsid w:val="00C66B6F"/>
    <w:rsid w:val="00D41FEB"/>
    <w:rsid w:val="013954E8"/>
    <w:rsid w:val="017460A8"/>
    <w:rsid w:val="01B07344"/>
    <w:rsid w:val="02551AC2"/>
    <w:rsid w:val="027B57BA"/>
    <w:rsid w:val="02CE65C7"/>
    <w:rsid w:val="034137A4"/>
    <w:rsid w:val="04337EF0"/>
    <w:rsid w:val="062E6DE7"/>
    <w:rsid w:val="06BE35C9"/>
    <w:rsid w:val="075752B2"/>
    <w:rsid w:val="07B05960"/>
    <w:rsid w:val="081500DC"/>
    <w:rsid w:val="089F399C"/>
    <w:rsid w:val="09596EA1"/>
    <w:rsid w:val="0A6C549F"/>
    <w:rsid w:val="0AE171DE"/>
    <w:rsid w:val="0BDA78C7"/>
    <w:rsid w:val="0D17031F"/>
    <w:rsid w:val="0D652005"/>
    <w:rsid w:val="0D7A305C"/>
    <w:rsid w:val="0D86150B"/>
    <w:rsid w:val="0DD21EED"/>
    <w:rsid w:val="0DEE4A53"/>
    <w:rsid w:val="0E600958"/>
    <w:rsid w:val="0F231D9D"/>
    <w:rsid w:val="100E12C1"/>
    <w:rsid w:val="10804849"/>
    <w:rsid w:val="11521DB6"/>
    <w:rsid w:val="12505D96"/>
    <w:rsid w:val="12A363D4"/>
    <w:rsid w:val="12E52B3B"/>
    <w:rsid w:val="13AB7C01"/>
    <w:rsid w:val="13D12760"/>
    <w:rsid w:val="14FE278E"/>
    <w:rsid w:val="15323AE3"/>
    <w:rsid w:val="154F0430"/>
    <w:rsid w:val="15720AAE"/>
    <w:rsid w:val="15F2793A"/>
    <w:rsid w:val="167554ED"/>
    <w:rsid w:val="16AD3FC0"/>
    <w:rsid w:val="184E33F8"/>
    <w:rsid w:val="18EC45AF"/>
    <w:rsid w:val="19F85670"/>
    <w:rsid w:val="1A82066E"/>
    <w:rsid w:val="1AF30153"/>
    <w:rsid w:val="1AFE1636"/>
    <w:rsid w:val="1B055A22"/>
    <w:rsid w:val="1B3B1BDF"/>
    <w:rsid w:val="1B427DC5"/>
    <w:rsid w:val="1BDC1E55"/>
    <w:rsid w:val="1D7B51B1"/>
    <w:rsid w:val="1F343299"/>
    <w:rsid w:val="1F733AEB"/>
    <w:rsid w:val="209B042C"/>
    <w:rsid w:val="20DB53A4"/>
    <w:rsid w:val="21466CC1"/>
    <w:rsid w:val="21673ECE"/>
    <w:rsid w:val="217675DD"/>
    <w:rsid w:val="221D52C2"/>
    <w:rsid w:val="22A3483C"/>
    <w:rsid w:val="22F315F8"/>
    <w:rsid w:val="24242010"/>
    <w:rsid w:val="25590DB6"/>
    <w:rsid w:val="263703A8"/>
    <w:rsid w:val="26723132"/>
    <w:rsid w:val="26E74F9B"/>
    <w:rsid w:val="27695032"/>
    <w:rsid w:val="28E46CCE"/>
    <w:rsid w:val="29CE019B"/>
    <w:rsid w:val="2ADF658E"/>
    <w:rsid w:val="2B3A3AF9"/>
    <w:rsid w:val="2BF27637"/>
    <w:rsid w:val="2BF87CF8"/>
    <w:rsid w:val="2C725E73"/>
    <w:rsid w:val="2C7768C8"/>
    <w:rsid w:val="2CB27C8B"/>
    <w:rsid w:val="2D2B714B"/>
    <w:rsid w:val="2DA121C9"/>
    <w:rsid w:val="2EA94167"/>
    <w:rsid w:val="2ED0459D"/>
    <w:rsid w:val="2F9420D1"/>
    <w:rsid w:val="2FA01899"/>
    <w:rsid w:val="2FF136F3"/>
    <w:rsid w:val="300E270C"/>
    <w:rsid w:val="304D0A88"/>
    <w:rsid w:val="30640F12"/>
    <w:rsid w:val="30E24EA5"/>
    <w:rsid w:val="30ED1DBE"/>
    <w:rsid w:val="30FC6669"/>
    <w:rsid w:val="31D34632"/>
    <w:rsid w:val="321D2779"/>
    <w:rsid w:val="3227031C"/>
    <w:rsid w:val="329152C2"/>
    <w:rsid w:val="32ED7A8C"/>
    <w:rsid w:val="33837950"/>
    <w:rsid w:val="33FB7166"/>
    <w:rsid w:val="341F6C01"/>
    <w:rsid w:val="34292FE2"/>
    <w:rsid w:val="347276EF"/>
    <w:rsid w:val="354E714E"/>
    <w:rsid w:val="35BB4C28"/>
    <w:rsid w:val="35C245BC"/>
    <w:rsid w:val="36652658"/>
    <w:rsid w:val="36F57006"/>
    <w:rsid w:val="375170C8"/>
    <w:rsid w:val="380F1F37"/>
    <w:rsid w:val="381C4B58"/>
    <w:rsid w:val="392449A2"/>
    <w:rsid w:val="39EA713C"/>
    <w:rsid w:val="39F71049"/>
    <w:rsid w:val="3CF620BC"/>
    <w:rsid w:val="3D2D3395"/>
    <w:rsid w:val="3DB56620"/>
    <w:rsid w:val="3DCF11B5"/>
    <w:rsid w:val="3DD408C3"/>
    <w:rsid w:val="3E01533D"/>
    <w:rsid w:val="3E063359"/>
    <w:rsid w:val="3ECB4C1F"/>
    <w:rsid w:val="3F7540A9"/>
    <w:rsid w:val="3FA304D7"/>
    <w:rsid w:val="40E83866"/>
    <w:rsid w:val="41683F65"/>
    <w:rsid w:val="4211274B"/>
    <w:rsid w:val="4221640B"/>
    <w:rsid w:val="42732927"/>
    <w:rsid w:val="42EE5665"/>
    <w:rsid w:val="4309116E"/>
    <w:rsid w:val="438B7B04"/>
    <w:rsid w:val="439932D1"/>
    <w:rsid w:val="43DA0C85"/>
    <w:rsid w:val="44867251"/>
    <w:rsid w:val="44C23764"/>
    <w:rsid w:val="44F922EE"/>
    <w:rsid w:val="45957B94"/>
    <w:rsid w:val="45C11274"/>
    <w:rsid w:val="45EA1019"/>
    <w:rsid w:val="466C2476"/>
    <w:rsid w:val="469732DB"/>
    <w:rsid w:val="469F74EB"/>
    <w:rsid w:val="46C1745F"/>
    <w:rsid w:val="46DB7FC6"/>
    <w:rsid w:val="47CB3FDF"/>
    <w:rsid w:val="47EF2794"/>
    <w:rsid w:val="484B39E7"/>
    <w:rsid w:val="48EE1812"/>
    <w:rsid w:val="497F6F95"/>
    <w:rsid w:val="49F75E2D"/>
    <w:rsid w:val="4A444232"/>
    <w:rsid w:val="4B08477A"/>
    <w:rsid w:val="4B125A9B"/>
    <w:rsid w:val="4B967952"/>
    <w:rsid w:val="4C6543DD"/>
    <w:rsid w:val="4C697DC5"/>
    <w:rsid w:val="4D091CAB"/>
    <w:rsid w:val="4D1C397E"/>
    <w:rsid w:val="4EEF00E8"/>
    <w:rsid w:val="4F38140A"/>
    <w:rsid w:val="4F4421E2"/>
    <w:rsid w:val="4FD91CAA"/>
    <w:rsid w:val="4FDC7366"/>
    <w:rsid w:val="50186A2F"/>
    <w:rsid w:val="50955E5F"/>
    <w:rsid w:val="50A11925"/>
    <w:rsid w:val="50A54A27"/>
    <w:rsid w:val="518A5A23"/>
    <w:rsid w:val="51F44160"/>
    <w:rsid w:val="52603B3A"/>
    <w:rsid w:val="52B72BAA"/>
    <w:rsid w:val="534A1E0D"/>
    <w:rsid w:val="53E06252"/>
    <w:rsid w:val="54302D35"/>
    <w:rsid w:val="546F0AEA"/>
    <w:rsid w:val="54A70B8B"/>
    <w:rsid w:val="54E275BD"/>
    <w:rsid w:val="551337A9"/>
    <w:rsid w:val="55373D15"/>
    <w:rsid w:val="558F2703"/>
    <w:rsid w:val="559E605D"/>
    <w:rsid w:val="56CB49EA"/>
    <w:rsid w:val="57C168D6"/>
    <w:rsid w:val="57EB20F6"/>
    <w:rsid w:val="59176287"/>
    <w:rsid w:val="599A67BE"/>
    <w:rsid w:val="59C66D60"/>
    <w:rsid w:val="5A496963"/>
    <w:rsid w:val="5A971FE0"/>
    <w:rsid w:val="5AFC39D6"/>
    <w:rsid w:val="5BC830A9"/>
    <w:rsid w:val="5C5D0D87"/>
    <w:rsid w:val="5C6D2321"/>
    <w:rsid w:val="5C8E7193"/>
    <w:rsid w:val="5C9C38FC"/>
    <w:rsid w:val="5CDA23D8"/>
    <w:rsid w:val="5F375E16"/>
    <w:rsid w:val="5F9255C9"/>
    <w:rsid w:val="604E3EDB"/>
    <w:rsid w:val="60BD2FFA"/>
    <w:rsid w:val="61AF5FAD"/>
    <w:rsid w:val="61D57AAA"/>
    <w:rsid w:val="6316133F"/>
    <w:rsid w:val="63E1314D"/>
    <w:rsid w:val="64A9528B"/>
    <w:rsid w:val="658B2EC8"/>
    <w:rsid w:val="65AE01F0"/>
    <w:rsid w:val="65E9432A"/>
    <w:rsid w:val="661E2A6C"/>
    <w:rsid w:val="665A00E6"/>
    <w:rsid w:val="666F7EC1"/>
    <w:rsid w:val="67042B58"/>
    <w:rsid w:val="673634F1"/>
    <w:rsid w:val="675D7E8D"/>
    <w:rsid w:val="67EE6CA9"/>
    <w:rsid w:val="686A7A9B"/>
    <w:rsid w:val="69C266CE"/>
    <w:rsid w:val="6A1F142A"/>
    <w:rsid w:val="6ACF774B"/>
    <w:rsid w:val="6B8F3943"/>
    <w:rsid w:val="6BA375B6"/>
    <w:rsid w:val="6D7B4C7F"/>
    <w:rsid w:val="6DBF1F1C"/>
    <w:rsid w:val="6DE311EB"/>
    <w:rsid w:val="6DFE1984"/>
    <w:rsid w:val="6E4E22DE"/>
    <w:rsid w:val="6EE94DB5"/>
    <w:rsid w:val="710D65AF"/>
    <w:rsid w:val="71206FB1"/>
    <w:rsid w:val="72440766"/>
    <w:rsid w:val="733A5527"/>
    <w:rsid w:val="74363A24"/>
    <w:rsid w:val="74820F33"/>
    <w:rsid w:val="74B714BF"/>
    <w:rsid w:val="751905A6"/>
    <w:rsid w:val="755B7BD7"/>
    <w:rsid w:val="757A7E5C"/>
    <w:rsid w:val="76524935"/>
    <w:rsid w:val="77584D77"/>
    <w:rsid w:val="778A0DCF"/>
    <w:rsid w:val="795E5DA9"/>
    <w:rsid w:val="798C63B0"/>
    <w:rsid w:val="7AB45BBF"/>
    <w:rsid w:val="7ADF76A8"/>
    <w:rsid w:val="7B95573E"/>
    <w:rsid w:val="7C006D43"/>
    <w:rsid w:val="7C4915FB"/>
    <w:rsid w:val="7CC45FB1"/>
    <w:rsid w:val="7CD90A00"/>
    <w:rsid w:val="7CF573DF"/>
    <w:rsid w:val="7D845464"/>
    <w:rsid w:val="7DD323E8"/>
    <w:rsid w:val="7E696CC0"/>
    <w:rsid w:val="7EAA1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autoRedefine/>
    <w:qFormat/>
    <w:uiPriority w:val="0"/>
    <w:pPr>
      <w:keepNext/>
      <w:keepLines/>
      <w:spacing w:beforeLines="0" w:beforeAutospacing="0" w:afterLines="0" w:afterAutospacing="0" w:line="360" w:lineRule="auto"/>
      <w:ind w:firstLine="0" w:firstLineChars="0"/>
      <w:outlineLvl w:val="1"/>
    </w:pPr>
    <w:rPr>
      <w:rFonts w:ascii="Times New Roman" w:hAnsi="Times New Roman" w:eastAsia="仿宋_GB2312"/>
      <w:b/>
      <w:bCs/>
      <w:sz w:val="24"/>
      <w:szCs w:val="24"/>
    </w:rPr>
  </w:style>
  <w:style w:type="paragraph" w:styleId="7">
    <w:name w:val="heading 3"/>
    <w:basedOn w:val="1"/>
    <w:next w:val="1"/>
    <w:autoRedefine/>
    <w:qFormat/>
    <w:uiPriority w:val="9"/>
    <w:pPr>
      <w:keepNext/>
      <w:keepLines/>
      <w:numPr>
        <w:ilvl w:val="2"/>
        <w:numId w:val="1"/>
      </w:numPr>
      <w:ind w:firstLineChars="0"/>
      <w:outlineLvl w:val="2"/>
    </w:pPr>
    <w:rPr>
      <w:rFonts w:ascii="Times New Roman" w:hAnsi="Times New Roman"/>
      <w:b/>
      <w:bCs/>
      <w:kern w:val="0"/>
      <w:sz w:val="28"/>
    </w:rPr>
  </w:style>
  <w:style w:type="paragraph" w:styleId="8">
    <w:name w:val="heading 4"/>
    <w:basedOn w:val="1"/>
    <w:next w:val="1"/>
    <w:autoRedefine/>
    <w:qFormat/>
    <w:uiPriority w:val="9"/>
    <w:pPr>
      <w:keepNext/>
      <w:keepLines/>
      <w:numPr>
        <w:ilvl w:val="3"/>
        <w:numId w:val="1"/>
      </w:numPr>
      <w:ind w:firstLineChars="0"/>
      <w:outlineLvl w:val="3"/>
    </w:pPr>
    <w:rPr>
      <w:rFonts w:ascii="Times New Roman" w:hAnsi="Times New Roman"/>
      <w:b/>
      <w:bCs/>
      <w:kern w:val="0"/>
      <w:szCs w:val="24"/>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1"/>
    <w:autoRedefine/>
    <w:qFormat/>
    <w:uiPriority w:val="99"/>
    <w:pPr>
      <w:tabs>
        <w:tab w:val="left" w:pos="420"/>
        <w:tab w:val="left" w:pos="870"/>
        <w:tab w:val="left" w:pos="3150"/>
      </w:tabs>
      <w:autoSpaceDE w:val="0"/>
      <w:autoSpaceDN w:val="0"/>
      <w:adjustRightInd w:val="0"/>
      <w:spacing w:beforeLines="25" w:line="336" w:lineRule="auto"/>
      <w:ind w:firstLine="527"/>
      <w:textAlignment w:val="baseline"/>
    </w:pPr>
  </w:style>
  <w:style w:type="paragraph" w:styleId="5">
    <w:name w:val="Body Text Indent"/>
    <w:basedOn w:val="1"/>
    <w:next w:val="1"/>
    <w:autoRedefine/>
    <w:qFormat/>
    <w:uiPriority w:val="0"/>
    <w:pPr>
      <w:spacing w:after="120"/>
      <w:ind w:left="420" w:leftChars="200"/>
    </w:pPr>
    <w:rPr>
      <w:kern w:val="0"/>
      <w:szCs w:val="20"/>
    </w:rPr>
  </w:style>
  <w:style w:type="paragraph" w:styleId="9">
    <w:name w:val="Normal Indent"/>
    <w:basedOn w:val="1"/>
    <w:autoRedefine/>
    <w:qFormat/>
    <w:uiPriority w:val="0"/>
    <w:pPr>
      <w:ind w:firstLine="420" w:firstLineChars="200"/>
    </w:pPr>
  </w:style>
  <w:style w:type="paragraph" w:styleId="10">
    <w:name w:val="Body Text"/>
    <w:basedOn w:val="1"/>
    <w:next w:val="11"/>
    <w:autoRedefine/>
    <w:qFormat/>
    <w:uiPriority w:val="0"/>
    <w:pPr>
      <w:widowControl/>
      <w:snapToGrid/>
      <w:spacing w:line="360" w:lineRule="auto"/>
      <w:ind w:right="0" w:firstLine="720" w:firstLineChars="200"/>
    </w:pPr>
    <w:rPr>
      <w:kern w:val="0"/>
    </w:rPr>
  </w:style>
  <w:style w:type="paragraph" w:styleId="11">
    <w:name w:val="List Bullet 5"/>
    <w:basedOn w:val="1"/>
    <w:autoRedefine/>
    <w:qFormat/>
    <w:uiPriority w:val="0"/>
    <w:pPr>
      <w:numPr>
        <w:ilvl w:val="0"/>
        <w:numId w:val="2"/>
      </w:numPr>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table of figures"/>
    <w:basedOn w:val="1"/>
    <w:next w:val="1"/>
    <w:autoRedefine/>
    <w:unhideWhenUsed/>
    <w:qFormat/>
    <w:uiPriority w:val="99"/>
    <w:pPr>
      <w:ind w:left="200" w:leftChars="200" w:hanging="200" w:hanging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index 1"/>
    <w:basedOn w:val="1"/>
    <w:next w:val="1"/>
    <w:autoRedefine/>
    <w:unhideWhenUsed/>
    <w:qFormat/>
    <w:uiPriority w:val="0"/>
    <w:pPr>
      <w:jc w:val="center"/>
    </w:pPr>
    <w:rPr>
      <w:rFonts w:ascii="黑体" w:eastAsia="黑体"/>
    </w:rPr>
  </w:style>
  <w:style w:type="paragraph" w:styleId="16">
    <w:name w:val="Body Text First Indent"/>
    <w:basedOn w:val="10"/>
    <w:next w:val="1"/>
    <w:autoRedefine/>
    <w:qFormat/>
    <w:uiPriority w:val="0"/>
    <w:pPr>
      <w:ind w:firstLine="420" w:firstLineChars="100"/>
    </w:pPr>
  </w:style>
  <w:style w:type="table" w:styleId="18">
    <w:name w:val="Table Grid"/>
    <w:basedOn w:val="17"/>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autoRedefine/>
    <w:semiHidden/>
    <w:qFormat/>
    <w:uiPriority w:val="0"/>
    <w:rPr>
      <w:sz w:val="21"/>
    </w:rPr>
  </w:style>
  <w:style w:type="paragraph" w:customStyle="1" w:styleId="21">
    <w:name w:val="表格、图标题"/>
    <w:basedOn w:val="10"/>
    <w:autoRedefine/>
    <w:qFormat/>
    <w:uiPriority w:val="0"/>
    <w:pPr>
      <w:adjustRightInd w:val="0"/>
      <w:snapToGrid w:val="0"/>
      <w:spacing w:line="240" w:lineRule="auto"/>
      <w:ind w:firstLine="0" w:firstLineChars="0"/>
      <w:jc w:val="center"/>
    </w:pPr>
    <w:rPr>
      <w:b/>
    </w:rPr>
  </w:style>
  <w:style w:type="paragraph" w:customStyle="1" w:styleId="22">
    <w:name w:val="表格"/>
    <w:basedOn w:val="10"/>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3">
    <w:name w:val="图表标题"/>
    <w:basedOn w:val="1"/>
    <w:next w:val="10"/>
    <w:autoRedefine/>
    <w:qFormat/>
    <w:uiPriority w:val="0"/>
    <w:pPr>
      <w:tabs>
        <w:tab w:val="right" w:leader="dot" w:pos="8296"/>
      </w:tabs>
      <w:adjustRightInd w:val="0"/>
      <w:snapToGrid w:val="0"/>
      <w:spacing w:line="240" w:lineRule="auto"/>
      <w:ind w:left="0"/>
      <w:jc w:val="center"/>
    </w:pPr>
    <w:rPr>
      <w:rFonts w:hint="eastAsia"/>
      <w:b/>
      <w:bCs/>
    </w:rPr>
  </w:style>
  <w:style w:type="paragraph" w:customStyle="1" w:styleId="24">
    <w:name w:val="表体"/>
    <w:autoRedefine/>
    <w:qFormat/>
    <w:uiPriority w:val="0"/>
    <w:pPr>
      <w:jc w:val="center"/>
    </w:pPr>
    <w:rPr>
      <w:rFonts w:ascii="宋体" w:hAnsi="宋体" w:eastAsia="宋体" w:cs="Times New Roman"/>
      <w:color w:val="000080"/>
      <w:kern w:val="2"/>
      <w:sz w:val="24"/>
      <w:szCs w:val="24"/>
      <w:lang w:val="en-US" w:eastAsia="zh-CN" w:bidi="ar-SA"/>
    </w:rPr>
  </w:style>
  <w:style w:type="paragraph" w:customStyle="1" w:styleId="25">
    <w:name w:val="表格内容1"/>
    <w:basedOn w:val="1"/>
    <w:autoRedefine/>
    <w:qFormat/>
    <w:uiPriority w:val="99"/>
    <w:pPr>
      <w:spacing w:beforeLines="15" w:afterLines="15"/>
      <w:jc w:val="center"/>
    </w:pPr>
    <w:rPr>
      <w:rFonts w:cs="宋?"/>
      <w:kern w:val="0"/>
      <w:szCs w:val="21"/>
    </w:rPr>
  </w:style>
  <w:style w:type="paragraph" w:customStyle="1" w:styleId="26">
    <w:name w:val="表 标题"/>
    <w:basedOn w:val="13"/>
    <w:next w:val="1"/>
    <w:autoRedefine/>
    <w:qFormat/>
    <w:uiPriority w:val="0"/>
    <w:pPr>
      <w:adjustRightInd/>
      <w:snapToGrid/>
      <w:spacing w:beforeLines="50" w:line="240" w:lineRule="auto"/>
      <w:ind w:left="420" w:leftChars="0" w:firstLine="0" w:firstLineChars="0"/>
      <w:jc w:val="center"/>
    </w:pPr>
    <w:rPr>
      <w:rFonts w:ascii="Times New Roman" w:hAnsi="宋体" w:eastAsia="宋体"/>
      <w:b/>
      <w:smallCaps/>
      <w:sz w:val="24"/>
      <w:szCs w:val="20"/>
    </w:rPr>
  </w:style>
  <w:style w:type="paragraph" w:customStyle="1" w:styleId="27">
    <w:name w:val="报告书表格"/>
    <w:basedOn w:val="1"/>
    <w:autoRedefine/>
    <w:qFormat/>
    <w:uiPriority w:val="0"/>
    <w:pPr>
      <w:snapToGrid/>
      <w:spacing w:line="400" w:lineRule="exact"/>
      <w:ind w:firstLine="0" w:firstLineChars="0"/>
      <w:jc w:val="center"/>
    </w:pPr>
    <w:rPr>
      <w:rFonts w:ascii="仿宋_GB2312" w:eastAsia="仿宋_GB2312"/>
      <w:kern w:val="0"/>
      <w:szCs w:val="20"/>
    </w:rPr>
  </w:style>
  <w:style w:type="paragraph" w:customStyle="1" w:styleId="28">
    <w:name w:val="霍尼韦尔"/>
    <w:basedOn w:val="1"/>
    <w:autoRedefine/>
    <w:qFormat/>
    <w:uiPriority w:val="0"/>
    <w:pPr>
      <w:spacing w:line="480" w:lineRule="exact"/>
      <w:ind w:firstLine="480" w:firstLineChars="200"/>
      <w:jc w:val="left"/>
    </w:pPr>
    <w:rPr>
      <w:kern w:val="0"/>
      <w:sz w:val="24"/>
    </w:rPr>
  </w:style>
  <w:style w:type="paragraph" w:customStyle="1" w:styleId="29">
    <w:name w:val="表格中文字"/>
    <w:basedOn w:val="1"/>
    <w:autoRedefine/>
    <w:qFormat/>
    <w:uiPriority w:val="0"/>
    <w:pPr>
      <w:spacing w:line="240" w:lineRule="auto"/>
      <w:ind w:firstLine="0" w:firstLineChars="0"/>
      <w:jc w:val="center"/>
    </w:pPr>
    <w:rPr>
      <w:kern w:val="18"/>
      <w:sz w:val="20"/>
      <w:szCs w:val="21"/>
    </w:rPr>
  </w:style>
  <w:style w:type="paragraph" w:customStyle="1" w:styleId="30">
    <w:name w:val="智光 图表标题"/>
    <w:autoRedefine/>
    <w:qFormat/>
    <w:uiPriority w:val="0"/>
    <w:pPr>
      <w:spacing w:line="360" w:lineRule="auto"/>
      <w:jc w:val="center"/>
    </w:pPr>
    <w:rPr>
      <w:rFonts w:ascii="Times New Roman" w:hAnsi="Times New Roman" w:eastAsia="宋体" w:cs="Times New Roman"/>
      <w:b/>
      <w:sz w:val="24"/>
      <w:szCs w:val="24"/>
    </w:rPr>
  </w:style>
  <w:style w:type="paragraph" w:customStyle="1" w:styleId="31">
    <w:name w:val="智光 表格内容 五号字"/>
    <w:autoRedefine/>
    <w:qFormat/>
    <w:uiPriority w:val="0"/>
    <w:pPr>
      <w:jc w:val="center"/>
    </w:pPr>
    <w:rPr>
      <w:rFonts w:hint="eastAsia" w:ascii="Times New Roman" w:hAnsi="Times New Roman" w:eastAsia="宋体" w:cs="Times New Roman"/>
      <w:color w:val="auto"/>
      <w:sz w:val="21"/>
      <w:szCs w:val="21"/>
    </w:rPr>
  </w:style>
  <w:style w:type="paragraph" w:customStyle="1" w:styleId="32">
    <w:name w:val="智光 表格内容 小四字"/>
    <w:autoRedefine/>
    <w:qFormat/>
    <w:uiPriority w:val="0"/>
    <w:pPr>
      <w:jc w:val="center"/>
    </w:pPr>
    <w:rPr>
      <w:rFonts w:hint="eastAsia" w:ascii="Times New Roman" w:hAnsi="Times New Roman" w:eastAsia="宋体" w:cs="Times New Roman"/>
      <w:color w:val="auto"/>
      <w:sz w:val="24"/>
      <w:szCs w:val="24"/>
    </w:rPr>
  </w:style>
  <w:style w:type="paragraph" w:customStyle="1" w:styleId="33">
    <w:name w:val="1表格"/>
    <w:basedOn w:val="1"/>
    <w:autoRedefine/>
    <w:qFormat/>
    <w:uiPriority w:val="0"/>
    <w:pPr>
      <w:snapToGrid w:val="0"/>
      <w:spacing w:line="160" w:lineRule="atLeast"/>
      <w:jc w:val="center"/>
    </w:pPr>
    <w:rPr>
      <w:rFonts w:eastAsia="仿宋_GB2312"/>
      <w:szCs w:val="20"/>
    </w:rPr>
  </w:style>
  <w:style w:type="paragraph" w:customStyle="1" w:styleId="34">
    <w:name w:val="报告表格"/>
    <w:basedOn w:val="1"/>
    <w:autoRedefine/>
    <w:qFormat/>
    <w:uiPriority w:val="0"/>
    <w:pPr>
      <w:autoSpaceDE w:val="0"/>
      <w:autoSpaceDN w:val="0"/>
      <w:adjustRightInd w:val="0"/>
      <w:spacing w:before="40" w:after="40"/>
      <w:jc w:val="center"/>
    </w:pPr>
    <w:rPr>
      <w:kern w:val="0"/>
      <w:szCs w:val="20"/>
    </w:rPr>
  </w:style>
  <w:style w:type="paragraph" w:customStyle="1" w:styleId="35">
    <w:name w:val="正文（表）"/>
    <w:basedOn w:val="1"/>
    <w:next w:val="1"/>
    <w:autoRedefine/>
    <w:qFormat/>
    <w:uiPriority w:val="0"/>
    <w:pPr>
      <w:spacing w:line="240" w:lineRule="auto"/>
      <w:jc w:val="left"/>
    </w:pPr>
    <w:rPr>
      <w:kern w:val="0"/>
      <w:sz w:val="21"/>
      <w:szCs w:val="20"/>
    </w:rPr>
  </w:style>
  <w:style w:type="paragraph" w:customStyle="1" w:styleId="36">
    <w:name w:val="正文文本 21"/>
    <w:basedOn w:val="1"/>
    <w:autoRedefine/>
    <w:qFormat/>
    <w:uiPriority w:val="0"/>
    <w:pPr>
      <w:jc w:val="center"/>
    </w:pPr>
  </w:style>
  <w:style w:type="paragraph" w:customStyle="1" w:styleId="37">
    <w:name w:val="表格中文字0705"/>
    <w:basedOn w:val="1"/>
    <w:autoRedefine/>
    <w:qFormat/>
    <w:uiPriority w:val="0"/>
    <w:pPr>
      <w:snapToGrid w:val="0"/>
      <w:jc w:val="center"/>
    </w:pPr>
    <w:rPr>
      <w:color w:val="000000"/>
      <w:kern w:val="18"/>
      <w:szCs w:val="21"/>
    </w:rPr>
  </w:style>
  <w:style w:type="paragraph" w:styleId="38">
    <w:name w:val="List Paragraph"/>
    <w:basedOn w:val="1"/>
    <w:autoRedefine/>
    <w:qFormat/>
    <w:uiPriority w:val="34"/>
    <w:pPr>
      <w:ind w:firstLine="420" w:firstLineChars="200"/>
    </w:pPr>
  </w:style>
  <w:style w:type="paragraph" w:customStyle="1" w:styleId="39">
    <w:name w:val="表格内容"/>
    <w:basedOn w:val="1"/>
    <w:next w:val="1"/>
    <w:autoRedefine/>
    <w:qFormat/>
    <w:uiPriority w:val="0"/>
    <w:pPr>
      <w:spacing w:line="240" w:lineRule="auto"/>
      <w:jc w:val="center"/>
    </w:pPr>
    <w:rPr>
      <w:rFonts w:hint="eastAsia" w:cs="宋体"/>
      <w:sz w:val="18"/>
      <w:szCs w:val="21"/>
    </w:rPr>
  </w:style>
  <w:style w:type="paragraph" w:customStyle="1" w:styleId="40">
    <w:name w:val="表2内容"/>
    <w:basedOn w:val="1"/>
    <w:autoRedefine/>
    <w:qFormat/>
    <w:uiPriority w:val="0"/>
    <w:pPr>
      <w:spacing w:line="240" w:lineRule="exact"/>
      <w:jc w:val="center"/>
    </w:pPr>
    <w:rPr>
      <w:sz w:val="18"/>
    </w:rPr>
  </w:style>
  <w:style w:type="paragraph" w:customStyle="1" w:styleId="41">
    <w:name w:val="正文样式"/>
    <w:basedOn w:val="1"/>
    <w:autoRedefine/>
    <w:qFormat/>
    <w:uiPriority w:val="0"/>
    <w:pPr>
      <w:ind w:right="170" w:firstLine="480" w:firstLineChars="200"/>
    </w:pPr>
    <w:rPr>
      <w:rFonts w:hAnsi="宋体"/>
    </w:rPr>
  </w:style>
  <w:style w:type="paragraph" w:customStyle="1" w:styleId="42">
    <w:name w:val="列出段落1"/>
    <w:basedOn w:val="1"/>
    <w:autoRedefine/>
    <w:qFormat/>
    <w:uiPriority w:val="0"/>
    <w:pPr>
      <w:spacing w:line="360" w:lineRule="auto"/>
      <w:ind w:firstLine="420" w:firstLineChars="200"/>
    </w:pPr>
    <w:rPr>
      <w:sz w:val="24"/>
    </w:rPr>
  </w:style>
  <w:style w:type="character" w:customStyle="1" w:styleId="43">
    <w:name w:val="font21"/>
    <w:basedOn w:val="19"/>
    <w:autoRedefine/>
    <w:qFormat/>
    <w:uiPriority w:val="0"/>
    <w:rPr>
      <w:rFonts w:hint="default" w:ascii="Times New Roman" w:hAnsi="Times New Roman" w:cs="Times New Roman"/>
      <w:color w:val="000080"/>
      <w:sz w:val="21"/>
      <w:szCs w:val="21"/>
      <w:u w:val="none"/>
    </w:rPr>
  </w:style>
  <w:style w:type="character" w:customStyle="1" w:styleId="44">
    <w:name w:val="font31"/>
    <w:basedOn w:val="19"/>
    <w:autoRedefine/>
    <w:qFormat/>
    <w:uiPriority w:val="0"/>
    <w:rPr>
      <w:rFonts w:hint="eastAsia" w:ascii="宋体" w:hAnsi="宋体" w:eastAsia="宋体" w:cs="宋体"/>
      <w:color w:val="FF0000"/>
      <w:sz w:val="21"/>
      <w:szCs w:val="21"/>
      <w:u w:val="none"/>
    </w:rPr>
  </w:style>
  <w:style w:type="paragraph" w:customStyle="1" w:styleId="45">
    <w:name w:val="正文文本5"/>
    <w:basedOn w:val="1"/>
    <w:autoRedefine/>
    <w:qFormat/>
    <w:uiPriority w:val="0"/>
    <w:pPr>
      <w:shd w:val="clear" w:color="auto" w:fill="FFFFFF"/>
      <w:spacing w:after="960" w:line="0" w:lineRule="atLeast"/>
      <w:jc w:val="center"/>
    </w:pPr>
    <w:rPr>
      <w:rFonts w:ascii="MingLiU" w:hAnsi="MingLiU" w:eastAsia="MingLiU"/>
      <w:sz w:val="19"/>
      <w:szCs w:val="19"/>
    </w:rPr>
  </w:style>
  <w:style w:type="character" w:customStyle="1" w:styleId="46">
    <w:name w:val="正文文本2"/>
    <w:autoRedefine/>
    <w:qFormat/>
    <w:uiPriority w:val="0"/>
    <w:rPr>
      <w:rFonts w:ascii="MingLiU" w:hAnsi="MingLiU" w:eastAsia="MingLiU" w:cs="MingLiU"/>
      <w:color w:val="000000"/>
      <w:spacing w:val="0"/>
      <w:w w:val="100"/>
      <w:position w:val="0"/>
      <w:sz w:val="19"/>
      <w:szCs w:val="19"/>
      <w:shd w:val="clear" w:color="auto" w:fill="FFFFFF"/>
      <w:lang w:val="zh-TW"/>
    </w:rPr>
  </w:style>
  <w:style w:type="paragraph" w:customStyle="1" w:styleId="47">
    <w:name w:val="05F凡式正文"/>
    <w:basedOn w:val="1"/>
    <w:autoRedefine/>
    <w:qFormat/>
    <w:uiPriority w:val="0"/>
    <w:pPr>
      <w:ind w:firstLine="720" w:firstLineChars="200"/>
    </w:pPr>
    <w:rPr>
      <w:kern w:val="0"/>
      <w:szCs w:val="20"/>
    </w:rPr>
  </w:style>
  <w:style w:type="character" w:customStyle="1" w:styleId="48">
    <w:name w:val="font51"/>
    <w:basedOn w:val="19"/>
    <w:autoRedefine/>
    <w:qFormat/>
    <w:uiPriority w:val="0"/>
    <w:rPr>
      <w:rFonts w:hint="eastAsia" w:ascii="宋体" w:hAnsi="宋体" w:eastAsia="宋体" w:cs="宋体"/>
      <w:color w:val="000000"/>
      <w:sz w:val="21"/>
      <w:szCs w:val="21"/>
      <w:u w:val="none"/>
    </w:rPr>
  </w:style>
  <w:style w:type="character" w:customStyle="1" w:styleId="49">
    <w:name w:val="font41"/>
    <w:basedOn w:val="19"/>
    <w:autoRedefine/>
    <w:qFormat/>
    <w:uiPriority w:val="0"/>
    <w:rPr>
      <w:rFonts w:hint="default" w:ascii="Times New Roman" w:hAnsi="Times New Roman" w:cs="Times New Roman"/>
      <w:color w:val="000000"/>
      <w:sz w:val="21"/>
      <w:szCs w:val="21"/>
      <w:u w:val="none"/>
    </w:rPr>
  </w:style>
  <w:style w:type="character" w:customStyle="1" w:styleId="50">
    <w:name w:val="font61"/>
    <w:basedOn w:val="19"/>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4.wmf"/><Relationship Id="rId27" Type="http://schemas.openxmlformats.org/officeDocument/2006/relationships/oleObject" Target="embeddings/oleObject7.bin"/><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44246</Words>
  <Characters>52276</Characters>
  <Lines>0</Lines>
  <Paragraphs>0</Paragraphs>
  <TotalTime>2</TotalTime>
  <ScaleCrop>false</ScaleCrop>
  <LinksUpToDate>false</LinksUpToDate>
  <CharactersWithSpaces>52783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2023-11-07T01:58:00Z</dcterms:created>
  <dc:creator>小谢铜靴</dc:creator>
  <cp:lastModifiedBy>小谢铜靴</cp:lastModifiedBy>
  <cp:lastPrinted>2024-01-09T02:30:00Z</cp:lastPrinted>
  <dcterms:modified xsi:type="dcterms:W3CDTF">2024-01-22T07:08:21Z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04E9BA5735314DC4A3B660AF1A025095_13</vt:lpwstr>
  </property>
</Properties>
</file>